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117" w:lineRule="exact"/>
        <w:rPr>
          <w:color w:val="auto"/>
          <w:sz w:val="24"/>
          <w:szCs w:val="24"/>
        </w:rPr>
      </w:pPr>
      <w:bookmarkStart w:id="0" w:name="page1"/>
      <w:bookmarkEnd w:id="0"/>
      <w:r>
        <w:rPr>
          <w:color w:val="auto"/>
          <w:sz w:val="24"/>
          <w:szCs w:val="24"/>
        </w:rPr>
        <w:drawing>
          <wp:anchor distT="0" distB="0" distL="114300" distR="114300" simplePos="0" relativeHeight="251658240" behindDoc="1" locked="0" layoutInCell="0" allowOverlap="1">
            <wp:simplePos x="0" y="0"/>
            <wp:positionH relativeFrom="page">
              <wp:posOffset>1125220</wp:posOffset>
            </wp:positionH>
            <wp:positionV relativeFrom="page">
              <wp:posOffset>693420</wp:posOffset>
            </wp:positionV>
            <wp:extent cx="5311775" cy="8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311775" cy="8890"/>
                    </a:xfrm>
                    <a:prstGeom prst="rect">
                      <a:avLst/>
                    </a:prstGeom>
                    <a:noFill/>
                  </pic:spPr>
                </pic:pic>
              </a:graphicData>
            </a:graphic>
          </wp:anchor>
        </w:drawing>
      </w:r>
    </w:p>
    <w:p>
      <w:pPr>
        <w:spacing w:after="0" w:line="343" w:lineRule="exact"/>
        <w:ind w:right="6"/>
        <w:jc w:val="center"/>
        <w:rPr>
          <w:color w:val="auto"/>
          <w:sz w:val="20"/>
          <w:szCs w:val="20"/>
        </w:rPr>
      </w:pPr>
      <w:r>
        <w:rPr>
          <w:rFonts w:ascii="宋体" w:hAnsi="宋体" w:eastAsia="宋体" w:cs="宋体"/>
          <w:b/>
          <w:bCs/>
          <w:color w:val="auto"/>
          <w:sz w:val="30"/>
          <w:szCs w:val="30"/>
        </w:rPr>
        <w:t>2017 中级会计实务考试真题及答案解析</w:t>
      </w:r>
    </w:p>
    <w:p>
      <w:pPr>
        <w:spacing w:after="0" w:line="282" w:lineRule="exact"/>
        <w:rPr>
          <w:color w:val="auto"/>
          <w:sz w:val="24"/>
          <w:szCs w:val="24"/>
        </w:rPr>
      </w:pPr>
    </w:p>
    <w:p>
      <w:pPr>
        <w:spacing w:after="0" w:line="343" w:lineRule="exact"/>
        <w:ind w:right="6"/>
        <w:jc w:val="center"/>
        <w:rPr>
          <w:color w:val="auto"/>
          <w:sz w:val="20"/>
          <w:szCs w:val="20"/>
        </w:rPr>
      </w:pPr>
      <w:r>
        <w:rPr>
          <w:rFonts w:ascii="宋体" w:hAnsi="宋体" w:eastAsia="宋体" w:cs="宋体"/>
          <w:b/>
          <w:bCs/>
          <w:color w:val="auto"/>
          <w:sz w:val="30"/>
          <w:szCs w:val="30"/>
        </w:rPr>
        <w:t>（考生回忆版 9.09）</w:t>
      </w:r>
    </w:p>
    <w:p>
      <w:pPr>
        <w:spacing w:after="0" w:line="163" w:lineRule="exact"/>
        <w:rPr>
          <w:color w:val="auto"/>
          <w:sz w:val="24"/>
          <w:szCs w:val="24"/>
        </w:rPr>
      </w:pPr>
    </w:p>
    <w:p>
      <w:pPr>
        <w:spacing w:after="0" w:line="240" w:lineRule="auto"/>
        <w:ind w:left="0" w:right="0"/>
        <w:rPr>
          <w:rFonts w:hint="eastAsia" w:ascii="宋体" w:hAnsi="宋体" w:eastAsia="宋体" w:cs="宋体"/>
          <w:b w:val="0"/>
          <w:i w:val="0"/>
          <w:caps w:val="0"/>
          <w:color w:val="333333"/>
          <w:spacing w:val="0"/>
          <w:sz w:val="21"/>
          <w:szCs w:val="21"/>
          <w:shd w:val="clear" w:fill="FFFFFF"/>
          <w:lang w:eastAsia="zh-CN"/>
        </w:rPr>
      </w:pPr>
      <w:r>
        <w:rPr>
          <w:rFonts w:hint="eastAsia" w:ascii="宋体" w:hAnsi="宋体" w:eastAsia="宋体" w:cs="宋体"/>
          <w:b w:val="0"/>
          <w:i w:val="0"/>
          <w:caps w:val="0"/>
          <w:color w:val="333333"/>
          <w:spacing w:val="0"/>
          <w:sz w:val="21"/>
          <w:szCs w:val="21"/>
          <w:shd w:val="clear" w:fill="FFFFFF"/>
          <w:lang w:eastAsia="zh-CN"/>
        </w:rPr>
        <w:t>完整版《中级会计实务》真题及答案已经上传至中公考后在线估分系统，</w:t>
      </w:r>
    </w:p>
    <w:p>
      <w:pPr>
        <w:spacing w:after="0" w:line="240" w:lineRule="auto"/>
        <w:ind w:left="0" w:right="0"/>
        <w:rPr>
          <w:rFonts w:ascii="宋体" w:hAnsi="宋体" w:eastAsia="宋体" w:cs="宋体"/>
          <w:b/>
          <w:bCs/>
          <w:color w:val="auto"/>
          <w:sz w:val="21"/>
          <w:szCs w:val="21"/>
        </w:rPr>
      </w:pPr>
      <w:r>
        <w:rPr>
          <w:rFonts w:hint="eastAsia" w:ascii="宋体" w:hAnsi="宋体" w:eastAsia="宋体" w:cs="宋体"/>
          <w:b w:val="0"/>
          <w:i w:val="0"/>
          <w:caps w:val="0"/>
          <w:color w:val="333333"/>
          <w:spacing w:val="0"/>
          <w:sz w:val="21"/>
          <w:szCs w:val="21"/>
          <w:shd w:val="clear" w:fill="FFFFFF"/>
          <w:lang w:eastAsia="zh-CN"/>
        </w:rPr>
        <w:t>查看</w:t>
      </w:r>
      <w:r>
        <w:rPr>
          <w:rFonts w:ascii="宋体" w:hAnsi="宋体" w:eastAsia="宋体" w:cs="宋体"/>
          <w:b w:val="0"/>
          <w:i w:val="0"/>
          <w:caps w:val="0"/>
          <w:color w:val="333333"/>
          <w:spacing w:val="0"/>
          <w:sz w:val="21"/>
          <w:szCs w:val="21"/>
          <w:shd w:val="clear" w:fill="FFFFFF"/>
        </w:rPr>
        <w:t>请进</w:t>
      </w:r>
      <w:r>
        <w:rPr>
          <w:rFonts w:hint="eastAsia" w:ascii="宋体" w:hAnsi="宋体" w:eastAsia="宋体" w:cs="宋体"/>
          <w:b w:val="0"/>
          <w:i w:val="0"/>
          <w:caps w:val="0"/>
          <w:color w:val="333333"/>
          <w:spacing w:val="0"/>
          <w:sz w:val="21"/>
          <w:szCs w:val="21"/>
          <w:shd w:val="clear" w:fill="FFFFFF"/>
          <w:lang w:eastAsia="zh-CN"/>
        </w:rPr>
        <w:t>入</w:t>
      </w:r>
      <w:r>
        <w:rPr>
          <w:rFonts w:ascii="宋体" w:hAnsi="宋体" w:eastAsia="宋体" w:cs="宋体"/>
          <w:b w:val="0"/>
          <w:i w:val="0"/>
          <w:caps w:val="0"/>
          <w:color w:val="333333"/>
          <w:spacing w:val="0"/>
          <w:sz w:val="21"/>
          <w:szCs w:val="21"/>
          <w:u w:val="none"/>
          <w:shd w:val="clear" w:fill="FFFFFF"/>
        </w:rPr>
        <w:fldChar w:fldCharType="begin"/>
      </w:r>
      <w:r>
        <w:instrText xml:space="preserve"> HYPERLINK "http://tiku.offcn.com/zjzc" </w:instrText>
      </w:r>
      <w:r>
        <w:rPr>
          <w:rFonts w:ascii="宋体" w:hAnsi="宋体" w:eastAsia="宋体" w:cs="宋体"/>
          <w:b w:val="0"/>
          <w:i w:val="0"/>
          <w:caps w:val="0"/>
          <w:color w:val="333333"/>
          <w:spacing w:val="0"/>
          <w:sz w:val="21"/>
          <w:szCs w:val="21"/>
          <w:u w:val="none"/>
          <w:shd w:val="clear" w:fill="FFFFFF"/>
        </w:rPr>
        <w:fldChar w:fldCharType="separate"/>
      </w:r>
      <w:r>
        <w:rPr>
          <w:rStyle w:val="5"/>
          <w:rFonts w:ascii="宋体" w:hAnsi="宋体" w:eastAsia="宋体" w:cs="宋体"/>
          <w:b w:val="0"/>
          <w:i w:val="0"/>
          <w:caps w:val="0"/>
          <w:color w:val="FF0000"/>
          <w:spacing w:val="0"/>
          <w:sz w:val="21"/>
          <w:szCs w:val="21"/>
          <w:u w:val="none"/>
          <w:shd w:val="clear" w:fill="FFFFFF"/>
        </w:rPr>
        <w:t>2017年中级会计考后在线估分系统》</w:t>
      </w:r>
      <w:r>
        <w:rPr>
          <w:rFonts w:ascii="宋体" w:hAnsi="宋体" w:eastAsia="宋体" w:cs="宋体"/>
          <w:b w:val="0"/>
          <w:i w:val="0"/>
          <w:caps w:val="0"/>
          <w:color w:val="333333"/>
          <w:spacing w:val="0"/>
          <w:sz w:val="21"/>
          <w:szCs w:val="21"/>
          <w:u w:val="none"/>
          <w:shd w:val="clear" w:fill="FFFFFF"/>
        </w:rPr>
        <w:fldChar w:fldCharType="end"/>
      </w:r>
      <w:r>
        <w:rPr>
          <w:rFonts w:hint="eastAsia" w:ascii="宋体" w:hAnsi="宋体" w:eastAsia="宋体" w:cs="宋体"/>
          <w:b w:val="0"/>
          <w:i w:val="0"/>
          <w:caps w:val="0"/>
          <w:color w:val="333333"/>
          <w:spacing w:val="0"/>
          <w:sz w:val="21"/>
          <w:szCs w:val="21"/>
          <w:u w:val="none"/>
          <w:shd w:val="clear" w:fill="FFFFFF"/>
          <w:lang w:val="en-US" w:eastAsia="zh-CN"/>
        </w:rPr>
        <w:t xml:space="preserve"> </w:t>
      </w:r>
      <w:r>
        <w:rPr>
          <w:rFonts w:hint="eastAsia" w:ascii="宋体" w:hAnsi="宋体" w:eastAsia="宋体" w:cs="宋体"/>
          <w:b w:val="0"/>
          <w:i w:val="0"/>
          <w:caps w:val="0"/>
          <w:color w:val="333333"/>
          <w:spacing w:val="0"/>
          <w:sz w:val="21"/>
          <w:szCs w:val="21"/>
          <w:u w:val="none"/>
          <w:shd w:val="clear" w:fill="FFFFFF"/>
          <w:lang w:eastAsia="zh-CN"/>
        </w:rPr>
        <w:t>链接为：</w:t>
      </w:r>
      <w:r>
        <w:rPr>
          <w:rFonts w:hint="eastAsia" w:ascii="宋体" w:hAnsi="宋体" w:eastAsia="宋体" w:cs="宋体"/>
          <w:b w:val="0"/>
          <w:i w:val="0"/>
          <w:caps w:val="0"/>
          <w:color w:val="333333"/>
          <w:spacing w:val="0"/>
          <w:sz w:val="21"/>
          <w:szCs w:val="21"/>
          <w:u w:val="none"/>
          <w:shd w:val="clear" w:fill="FFFFFF"/>
        </w:rPr>
        <w:fldChar w:fldCharType="begin"/>
      </w:r>
      <w:r>
        <w:rPr>
          <w:rFonts w:hint="eastAsia" w:ascii="宋体" w:hAnsi="宋体" w:eastAsia="宋体" w:cs="宋体"/>
          <w:b w:val="0"/>
          <w:i w:val="0"/>
          <w:caps w:val="0"/>
          <w:color w:val="333333"/>
          <w:spacing w:val="0"/>
          <w:sz w:val="21"/>
          <w:szCs w:val="21"/>
          <w:u w:val="none"/>
          <w:shd w:val="clear" w:fill="FFFFFF"/>
        </w:rPr>
        <w:instrText xml:space="preserve"> HYPERLINK "http://tiku.offcn.com/zjzc" </w:instrText>
      </w:r>
      <w:r>
        <w:rPr>
          <w:rFonts w:hint="eastAsia" w:ascii="宋体" w:hAnsi="宋体" w:eastAsia="宋体" w:cs="宋体"/>
          <w:b w:val="0"/>
          <w:i w:val="0"/>
          <w:caps w:val="0"/>
          <w:color w:val="333333"/>
          <w:spacing w:val="0"/>
          <w:sz w:val="21"/>
          <w:szCs w:val="21"/>
          <w:u w:val="none"/>
          <w:shd w:val="clear" w:fill="FFFFFF"/>
        </w:rPr>
        <w:fldChar w:fldCharType="separate"/>
      </w:r>
      <w:r>
        <w:rPr>
          <w:rStyle w:val="5"/>
          <w:rFonts w:hint="eastAsia" w:ascii="宋体" w:hAnsi="宋体" w:eastAsia="宋体" w:cs="宋体"/>
          <w:b w:val="0"/>
          <w:i w:val="0"/>
          <w:caps w:val="0"/>
          <w:spacing w:val="0"/>
          <w:sz w:val="21"/>
          <w:szCs w:val="21"/>
          <w:shd w:val="clear" w:fill="FFFFFF"/>
        </w:rPr>
        <w:t>http://tiku.offcn.com/zjzc</w:t>
      </w:r>
      <w:r>
        <w:rPr>
          <w:rFonts w:hint="eastAsia" w:ascii="宋体" w:hAnsi="宋体" w:eastAsia="宋体" w:cs="宋体"/>
          <w:b w:val="0"/>
          <w:i w:val="0"/>
          <w:caps w:val="0"/>
          <w:color w:val="333333"/>
          <w:spacing w:val="0"/>
          <w:sz w:val="21"/>
          <w:szCs w:val="21"/>
          <w:u w:val="none"/>
          <w:shd w:val="clear" w:fill="FFFFFF"/>
        </w:rPr>
        <w:fldChar w:fldCharType="end"/>
      </w:r>
      <w:r>
        <w:rPr>
          <w:rFonts w:hint="eastAsia" w:ascii="宋体" w:hAnsi="宋体" w:eastAsia="宋体" w:cs="宋体"/>
          <w:b w:val="0"/>
          <w:i w:val="0"/>
          <w:caps w:val="0"/>
          <w:color w:val="333333"/>
          <w:spacing w:val="0"/>
          <w:sz w:val="21"/>
          <w:szCs w:val="21"/>
          <w:u w:val="none"/>
          <w:shd w:val="clear" w:fill="FFFFFF"/>
          <w:lang w:val="en-US" w:eastAsia="zh-CN"/>
        </w:rPr>
        <w:t xml:space="preserve"> </w:t>
      </w:r>
    </w:p>
    <w:p>
      <w:pPr>
        <w:spacing w:after="0" w:line="240" w:lineRule="auto"/>
        <w:ind w:right="0"/>
        <w:rPr>
          <w:rFonts w:hint="eastAsia" w:ascii="宋体" w:hAnsi="宋体" w:eastAsia="宋体" w:cs="宋体"/>
          <w:b w:val="0"/>
          <w:i w:val="0"/>
          <w:caps w:val="0"/>
          <w:color w:val="333333"/>
          <w:spacing w:val="0"/>
          <w:sz w:val="21"/>
          <w:szCs w:val="21"/>
          <w:u w:val="none"/>
          <w:shd w:val="clear" w:fill="FFFFFF"/>
          <w:lang w:val="en-US" w:eastAsia="zh-CN"/>
        </w:rPr>
      </w:pPr>
      <w:r>
        <w:rPr>
          <w:rFonts w:hint="eastAsia" w:cs="宋体"/>
          <w:b w:val="0"/>
          <w:i w:val="0"/>
          <w:caps w:val="0"/>
          <w:color w:val="333333"/>
          <w:spacing w:val="0"/>
          <w:sz w:val="21"/>
          <w:szCs w:val="21"/>
          <w:u w:val="none"/>
          <w:shd w:val="clear" w:fill="FFFFFF"/>
          <w:lang w:val="en-US" w:eastAsia="zh-CN"/>
        </w:rPr>
        <w:t>选择真题估分→开始练习</w:t>
      </w:r>
    </w:p>
    <w:p>
      <w:pPr>
        <w:spacing w:after="0" w:line="274" w:lineRule="exact"/>
        <w:ind w:left="360"/>
        <w:rPr>
          <w:rFonts w:ascii="宋体" w:hAnsi="宋体" w:eastAsia="宋体" w:cs="宋体"/>
          <w:b/>
          <w:bCs/>
          <w:color w:val="auto"/>
          <w:sz w:val="24"/>
          <w:szCs w:val="24"/>
        </w:rPr>
      </w:pPr>
    </w:p>
    <w:p>
      <w:pPr>
        <w:spacing w:after="0" w:line="274" w:lineRule="exact"/>
        <w:ind w:left="360"/>
        <w:rPr>
          <w:color w:val="auto"/>
          <w:sz w:val="20"/>
          <w:szCs w:val="20"/>
        </w:rPr>
      </w:pPr>
      <w:r>
        <w:rPr>
          <w:rFonts w:ascii="宋体" w:hAnsi="宋体" w:eastAsia="宋体" w:cs="宋体"/>
          <w:b/>
          <w:bCs/>
          <w:color w:val="auto"/>
          <w:sz w:val="24"/>
          <w:szCs w:val="24"/>
        </w:rPr>
        <w:t>一、单项选择题</w:t>
      </w:r>
    </w:p>
    <w:p>
      <w:pPr>
        <w:spacing w:after="0" w:line="93" w:lineRule="exact"/>
        <w:rPr>
          <w:color w:val="auto"/>
          <w:sz w:val="24"/>
          <w:szCs w:val="24"/>
        </w:rPr>
      </w:pPr>
    </w:p>
    <w:p>
      <w:pPr>
        <w:spacing w:after="0" w:line="286" w:lineRule="exact"/>
        <w:ind w:left="360" w:right="246"/>
        <w:rPr>
          <w:color w:val="auto"/>
          <w:sz w:val="20"/>
          <w:szCs w:val="20"/>
        </w:rPr>
      </w:pPr>
      <w:r>
        <w:rPr>
          <w:rFonts w:ascii="宋体" w:hAnsi="宋体" w:eastAsia="宋体" w:cs="宋体"/>
          <w:color w:val="auto"/>
          <w:sz w:val="20"/>
          <w:szCs w:val="20"/>
        </w:rPr>
        <w:t>1.2017 年 5 月 10 日，甲公司将其持有的一项以权益法核算的长期股权投资全部出售，取得价款 1200 万元，当日办妥相关手续。出售时，该项长期股权投资的账面价值为 1100 万元，其中投资成本为 700 万元，损益调整为 300 万元，可重分类进损益的其他综合收益为 100 万元，不考虑增值税等相关税费及其他因素。甲公司处置该项股权投资应确认的投资收益为</w:t>
      </w:r>
    </w:p>
    <w:p>
      <w:pPr>
        <w:spacing w:after="0" w:line="75" w:lineRule="exact"/>
        <w:rPr>
          <w:color w:val="auto"/>
          <w:sz w:val="24"/>
          <w:szCs w:val="24"/>
        </w:rPr>
      </w:pPr>
    </w:p>
    <w:p>
      <w:pPr>
        <w:tabs>
          <w:tab w:val="left" w:pos="980"/>
        </w:tabs>
        <w:spacing w:after="0" w:line="240" w:lineRule="exact"/>
        <w:ind w:left="360"/>
        <w:rPr>
          <w:color w:val="auto"/>
          <w:sz w:val="20"/>
          <w:szCs w:val="20"/>
        </w:rPr>
      </w:pPr>
      <w:r>
        <w:rPr>
          <w:rFonts w:ascii="宋体" w:hAnsi="宋体" w:eastAsia="宋体" w:cs="宋体"/>
          <w:color w:val="auto"/>
          <w:sz w:val="21"/>
          <w:szCs w:val="21"/>
        </w:rPr>
        <w:t>（</w:t>
      </w:r>
      <w:r>
        <w:rPr>
          <w:color w:val="auto"/>
          <w:sz w:val="20"/>
          <w:szCs w:val="20"/>
        </w:rPr>
        <w:tab/>
      </w:r>
      <w:r>
        <w:rPr>
          <w:rFonts w:ascii="宋体" w:hAnsi="宋体" w:eastAsia="宋体" w:cs="宋体"/>
          <w:color w:val="auto"/>
          <w:sz w:val="21"/>
          <w:szCs w:val="21"/>
        </w:rPr>
        <w:t>）万元。</w:t>
      </w:r>
    </w:p>
    <w:p>
      <w:pPr>
        <w:spacing w:after="0" w:line="72" w:lineRule="exact"/>
        <w:rPr>
          <w:color w:val="auto"/>
          <w:sz w:val="24"/>
          <w:szCs w:val="24"/>
        </w:rPr>
      </w:pPr>
    </w:p>
    <w:p>
      <w:pPr>
        <w:spacing w:after="0" w:line="240" w:lineRule="exact"/>
        <w:ind w:left="360"/>
        <w:rPr>
          <w:color w:val="auto"/>
          <w:sz w:val="20"/>
          <w:szCs w:val="20"/>
        </w:rPr>
      </w:pPr>
      <w:r>
        <w:rPr>
          <w:rFonts w:ascii="宋体" w:hAnsi="宋体" w:eastAsia="宋体" w:cs="宋体"/>
          <w:color w:val="auto"/>
          <w:sz w:val="21"/>
          <w:szCs w:val="21"/>
        </w:rPr>
        <w:t>A.100</w:t>
      </w:r>
    </w:p>
    <w:p>
      <w:pPr>
        <w:spacing w:after="0" w:line="72" w:lineRule="exact"/>
        <w:rPr>
          <w:color w:val="auto"/>
          <w:sz w:val="24"/>
          <w:szCs w:val="24"/>
        </w:rPr>
      </w:pPr>
    </w:p>
    <w:p>
      <w:pPr>
        <w:spacing w:after="0" w:line="240" w:lineRule="exact"/>
        <w:ind w:left="360"/>
        <w:rPr>
          <w:color w:val="auto"/>
          <w:sz w:val="20"/>
          <w:szCs w:val="20"/>
        </w:rPr>
      </w:pPr>
      <w:r>
        <w:rPr>
          <w:rFonts w:ascii="宋体" w:hAnsi="宋体" w:eastAsia="宋体" w:cs="宋体"/>
          <w:color w:val="auto"/>
          <w:sz w:val="21"/>
          <w:szCs w:val="21"/>
        </w:rPr>
        <w:t>B.500</w:t>
      </w:r>
    </w:p>
    <w:p>
      <w:pPr>
        <w:spacing w:after="0" w:line="72" w:lineRule="exact"/>
        <w:rPr>
          <w:color w:val="auto"/>
          <w:sz w:val="24"/>
          <w:szCs w:val="24"/>
        </w:rPr>
      </w:pPr>
    </w:p>
    <w:p>
      <w:pPr>
        <w:spacing w:after="0" w:line="240" w:lineRule="exact"/>
        <w:ind w:left="360"/>
        <w:rPr>
          <w:color w:val="auto"/>
          <w:sz w:val="20"/>
          <w:szCs w:val="20"/>
        </w:rPr>
      </w:pPr>
      <w:r>
        <w:rPr>
          <w:rFonts w:ascii="宋体" w:hAnsi="宋体" w:eastAsia="宋体" w:cs="宋体"/>
          <w:color w:val="auto"/>
          <w:sz w:val="21"/>
          <w:szCs w:val="21"/>
        </w:rPr>
        <w:t>C.200</w:t>
      </w:r>
    </w:p>
    <w:p>
      <w:pPr>
        <w:spacing w:after="0" w:line="73" w:lineRule="exact"/>
        <w:rPr>
          <w:color w:val="auto"/>
          <w:sz w:val="24"/>
          <w:szCs w:val="24"/>
        </w:rPr>
      </w:pPr>
    </w:p>
    <w:p>
      <w:pPr>
        <w:spacing w:after="0" w:line="240" w:lineRule="exact"/>
        <w:ind w:left="360"/>
        <w:rPr>
          <w:color w:val="auto"/>
          <w:sz w:val="20"/>
          <w:szCs w:val="20"/>
        </w:rPr>
      </w:pPr>
      <w:r>
        <w:rPr>
          <w:rFonts w:ascii="宋体" w:hAnsi="宋体" w:eastAsia="宋体" w:cs="宋体"/>
          <w:color w:val="auto"/>
          <w:sz w:val="21"/>
          <w:szCs w:val="21"/>
        </w:rPr>
        <w:t>D.400</w:t>
      </w:r>
    </w:p>
    <w:p>
      <w:pPr>
        <w:spacing w:after="0" w:line="72" w:lineRule="exact"/>
        <w:rPr>
          <w:color w:val="auto"/>
          <w:sz w:val="24"/>
          <w:szCs w:val="24"/>
        </w:rPr>
      </w:pPr>
    </w:p>
    <w:p>
      <w:pPr>
        <w:spacing w:after="0" w:line="240" w:lineRule="exact"/>
        <w:ind w:left="360"/>
        <w:rPr>
          <w:color w:val="auto"/>
          <w:sz w:val="20"/>
          <w:szCs w:val="20"/>
        </w:rPr>
      </w:pPr>
      <w:r>
        <w:rPr>
          <w:rFonts w:ascii="宋体" w:hAnsi="宋体" w:eastAsia="宋体" w:cs="宋体"/>
          <w:color w:val="auto"/>
          <w:sz w:val="21"/>
          <w:szCs w:val="21"/>
        </w:rPr>
        <w:t>【答案】C</w:t>
      </w:r>
    </w:p>
    <w:p>
      <w:pPr>
        <w:spacing w:after="0" w:line="104" w:lineRule="exact"/>
        <w:rPr>
          <w:color w:val="auto"/>
          <w:sz w:val="24"/>
          <w:szCs w:val="24"/>
        </w:rPr>
      </w:pPr>
    </w:p>
    <w:p>
      <w:pPr>
        <w:spacing w:after="0" w:line="260" w:lineRule="exact"/>
        <w:ind w:left="360" w:right="366"/>
        <w:jc w:val="both"/>
        <w:rPr>
          <w:color w:val="auto"/>
          <w:sz w:val="20"/>
          <w:szCs w:val="20"/>
        </w:rPr>
      </w:pPr>
      <w:r>
        <w:rPr>
          <w:rFonts w:ascii="宋体" w:hAnsi="宋体" w:eastAsia="宋体" w:cs="宋体"/>
          <w:color w:val="auto"/>
          <w:sz w:val="21"/>
          <w:szCs w:val="21"/>
        </w:rPr>
        <w:t>【解析】甲公司处置该项股权投资应确认的投资收益 =1200-1100+其他综合收益结转100=200（万元）。</w:t>
      </w:r>
    </w:p>
    <w:p>
      <w:pPr>
        <w:spacing w:after="0" w:line="20" w:lineRule="exact"/>
        <w:rPr>
          <w:color w:val="auto"/>
          <w:sz w:val="24"/>
          <w:szCs w:val="24"/>
        </w:rPr>
      </w:pPr>
    </w:p>
    <w:p>
      <w:pPr>
        <w:spacing w:after="0" w:line="397" w:lineRule="exact"/>
        <w:rPr>
          <w:color w:val="auto"/>
          <w:sz w:val="24"/>
          <w:szCs w:val="24"/>
        </w:rPr>
      </w:pPr>
    </w:p>
    <w:p>
      <w:pPr>
        <w:spacing w:after="0" w:line="277" w:lineRule="exact"/>
        <w:ind w:left="360" w:right="346"/>
        <w:jc w:val="both"/>
        <w:rPr>
          <w:color w:val="auto"/>
          <w:sz w:val="20"/>
          <w:szCs w:val="20"/>
        </w:rPr>
      </w:pPr>
      <w:r>
        <w:rPr>
          <w:rFonts w:ascii="宋体" w:hAnsi="宋体" w:eastAsia="宋体" w:cs="宋体"/>
          <w:color w:val="auto"/>
          <w:sz w:val="20"/>
          <w:szCs w:val="20"/>
        </w:rPr>
        <w:t>2．甲公司系增值税一般纳税人，2016 年 12 月 31 日，甲公司出售一台原价为 452 万元，已提折旧 364 万元的生产设备，取得的增值税专用发票上注明的价款为 150 万元，增值税税额为 25.5 万元。出售该生产设备发生不含增值税的清理费用 8 万元，不考虑其他因素，甲公</w:t>
      </w:r>
    </w:p>
    <w:p>
      <w:pPr>
        <w:spacing w:after="0" w:line="74" w:lineRule="exact"/>
        <w:rPr>
          <w:color w:val="auto"/>
          <w:sz w:val="24"/>
          <w:szCs w:val="24"/>
        </w:rPr>
      </w:pPr>
    </w:p>
    <w:p>
      <w:pPr>
        <w:tabs>
          <w:tab w:val="left" w:pos="3500"/>
        </w:tabs>
        <w:spacing w:after="0" w:line="240" w:lineRule="exact"/>
        <w:ind w:left="360"/>
        <w:rPr>
          <w:color w:val="auto"/>
          <w:sz w:val="20"/>
          <w:szCs w:val="20"/>
        </w:rPr>
      </w:pPr>
      <w:r>
        <w:rPr>
          <w:rFonts w:ascii="宋体" w:hAnsi="宋体" w:eastAsia="宋体" w:cs="宋体"/>
          <w:color w:val="auto"/>
          <w:sz w:val="21"/>
          <w:szCs w:val="21"/>
        </w:rPr>
        <w:t>司出售该生产设备的利得为（</w:t>
      </w:r>
      <w:r>
        <w:rPr>
          <w:color w:val="auto"/>
          <w:sz w:val="20"/>
          <w:szCs w:val="20"/>
        </w:rPr>
        <w:tab/>
      </w:r>
      <w:r>
        <w:rPr>
          <w:rFonts w:ascii="宋体" w:hAnsi="宋体" w:eastAsia="宋体" w:cs="宋体"/>
          <w:color w:val="auto"/>
          <w:sz w:val="21"/>
          <w:szCs w:val="21"/>
        </w:rPr>
        <w:t>）万元。</w:t>
      </w:r>
    </w:p>
    <w:p>
      <w:pPr>
        <w:spacing w:after="0" w:line="72" w:lineRule="exact"/>
        <w:rPr>
          <w:color w:val="auto"/>
          <w:sz w:val="24"/>
          <w:szCs w:val="24"/>
        </w:rPr>
      </w:pPr>
    </w:p>
    <w:p>
      <w:pPr>
        <w:spacing w:after="0" w:line="240" w:lineRule="exact"/>
        <w:ind w:left="360"/>
        <w:rPr>
          <w:color w:val="auto"/>
          <w:sz w:val="20"/>
          <w:szCs w:val="20"/>
        </w:rPr>
      </w:pPr>
      <w:r>
        <w:rPr>
          <w:rFonts w:ascii="宋体" w:hAnsi="宋体" w:eastAsia="宋体" w:cs="宋体"/>
          <w:color w:val="auto"/>
          <w:sz w:val="21"/>
          <w:szCs w:val="21"/>
        </w:rPr>
        <w:t>A.54</w:t>
      </w:r>
    </w:p>
    <w:p>
      <w:pPr>
        <w:spacing w:after="0" w:line="72" w:lineRule="exact"/>
        <w:rPr>
          <w:color w:val="auto"/>
          <w:sz w:val="24"/>
          <w:szCs w:val="24"/>
        </w:rPr>
      </w:pPr>
    </w:p>
    <w:p>
      <w:pPr>
        <w:spacing w:after="0" w:line="240" w:lineRule="exact"/>
        <w:ind w:left="360"/>
        <w:rPr>
          <w:color w:val="auto"/>
          <w:sz w:val="20"/>
          <w:szCs w:val="20"/>
        </w:rPr>
      </w:pPr>
      <w:r>
        <w:rPr>
          <w:rFonts w:ascii="宋体" w:hAnsi="宋体" w:eastAsia="宋体" w:cs="宋体"/>
          <w:color w:val="auto"/>
          <w:sz w:val="21"/>
          <w:szCs w:val="21"/>
        </w:rPr>
        <w:t>B.87.5</w:t>
      </w:r>
    </w:p>
    <w:p>
      <w:pPr>
        <w:spacing w:after="0" w:line="72" w:lineRule="exact"/>
        <w:rPr>
          <w:color w:val="auto"/>
          <w:sz w:val="24"/>
          <w:szCs w:val="24"/>
        </w:rPr>
      </w:pPr>
    </w:p>
    <w:p>
      <w:pPr>
        <w:spacing w:after="0" w:line="240" w:lineRule="exact"/>
        <w:ind w:left="360"/>
        <w:rPr>
          <w:color w:val="auto"/>
          <w:sz w:val="20"/>
          <w:szCs w:val="20"/>
        </w:rPr>
      </w:pPr>
      <w:r>
        <w:rPr>
          <w:rFonts w:ascii="宋体" w:hAnsi="宋体" w:eastAsia="宋体" w:cs="宋体"/>
          <w:color w:val="auto"/>
          <w:sz w:val="21"/>
          <w:szCs w:val="21"/>
        </w:rPr>
        <w:t>C.62</w:t>
      </w:r>
    </w:p>
    <w:p>
      <w:pPr>
        <w:spacing w:after="0" w:line="73" w:lineRule="exact"/>
        <w:rPr>
          <w:color w:val="auto"/>
          <w:sz w:val="24"/>
          <w:szCs w:val="24"/>
        </w:rPr>
      </w:pPr>
    </w:p>
    <w:p>
      <w:pPr>
        <w:spacing w:after="0" w:line="240" w:lineRule="exact"/>
        <w:ind w:left="360"/>
        <w:rPr>
          <w:color w:val="auto"/>
          <w:sz w:val="20"/>
          <w:szCs w:val="20"/>
        </w:rPr>
      </w:pPr>
      <w:r>
        <w:rPr>
          <w:rFonts w:ascii="宋体" w:hAnsi="宋体" w:eastAsia="宋体" w:cs="宋体"/>
          <w:color w:val="auto"/>
          <w:sz w:val="21"/>
          <w:szCs w:val="21"/>
        </w:rPr>
        <w:t>D.79.5</w:t>
      </w:r>
    </w:p>
    <w:p>
      <w:pPr>
        <w:spacing w:after="0" w:line="72" w:lineRule="exact"/>
        <w:rPr>
          <w:color w:val="auto"/>
          <w:sz w:val="24"/>
          <w:szCs w:val="24"/>
        </w:rPr>
      </w:pPr>
    </w:p>
    <w:p>
      <w:pPr>
        <w:spacing w:after="0" w:line="240" w:lineRule="exact"/>
        <w:ind w:left="360"/>
        <w:rPr>
          <w:color w:val="auto"/>
          <w:sz w:val="20"/>
          <w:szCs w:val="20"/>
        </w:rPr>
      </w:pPr>
      <w:r>
        <w:rPr>
          <w:rFonts w:ascii="宋体" w:hAnsi="宋体" w:eastAsia="宋体" w:cs="宋体"/>
          <w:color w:val="auto"/>
          <w:sz w:val="21"/>
          <w:szCs w:val="21"/>
        </w:rPr>
        <w:t>【答案】A</w:t>
      </w:r>
    </w:p>
    <w:p>
      <w:pPr>
        <w:spacing w:after="0" w:line="72" w:lineRule="exact"/>
        <w:rPr>
          <w:color w:val="auto"/>
          <w:sz w:val="24"/>
          <w:szCs w:val="24"/>
        </w:rPr>
      </w:pPr>
    </w:p>
    <w:p>
      <w:pPr>
        <w:spacing w:after="0" w:line="240" w:lineRule="exact"/>
        <w:ind w:left="360"/>
        <w:rPr>
          <w:color w:val="auto"/>
          <w:sz w:val="20"/>
          <w:szCs w:val="20"/>
        </w:rPr>
      </w:pPr>
      <w:r>
        <w:rPr>
          <w:rFonts w:ascii="宋体" w:hAnsi="宋体" w:eastAsia="宋体" w:cs="宋体"/>
          <w:color w:val="auto"/>
          <w:sz w:val="21"/>
          <w:szCs w:val="21"/>
        </w:rPr>
        <w:t>【解析】甲公司出售该生产设备的利得=（150-8）-（452-364）=54（万元）。</w:t>
      </w:r>
    </w:p>
    <w:p>
      <w:pPr>
        <w:spacing w:after="0" w:line="384" w:lineRule="exact"/>
        <w:rPr>
          <w:color w:val="auto"/>
          <w:sz w:val="24"/>
          <w:szCs w:val="24"/>
        </w:rPr>
      </w:pPr>
    </w:p>
    <w:p>
      <w:pPr>
        <w:tabs>
          <w:tab w:val="left" w:pos="8540"/>
        </w:tabs>
        <w:spacing w:after="0" w:line="240" w:lineRule="exact"/>
        <w:ind w:left="360"/>
        <w:rPr>
          <w:color w:val="auto"/>
          <w:sz w:val="20"/>
          <w:szCs w:val="20"/>
        </w:rPr>
      </w:pPr>
      <w:r>
        <w:rPr>
          <w:rFonts w:ascii="宋体" w:hAnsi="宋体" w:eastAsia="宋体" w:cs="宋体"/>
          <w:color w:val="auto"/>
          <w:sz w:val="21"/>
          <w:szCs w:val="21"/>
        </w:rPr>
        <w:t>3.下列关于不具有商业实质的企业非货币性资产交换的会计处理表述中，不正确的是（</w:t>
      </w:r>
      <w:r>
        <w:rPr>
          <w:color w:val="auto"/>
          <w:sz w:val="20"/>
          <w:szCs w:val="20"/>
        </w:rPr>
        <w:tab/>
      </w:r>
      <w:r>
        <w:rPr>
          <w:rFonts w:ascii="宋体" w:hAnsi="宋体" w:eastAsia="宋体" w:cs="宋体"/>
          <w:color w:val="auto"/>
          <w:sz w:val="16"/>
          <w:szCs w:val="16"/>
        </w:rPr>
        <w:t>）。</w:t>
      </w:r>
    </w:p>
    <w:p>
      <w:pPr>
        <w:spacing w:after="0" w:line="72" w:lineRule="exact"/>
        <w:rPr>
          <w:color w:val="auto"/>
          <w:sz w:val="24"/>
          <w:szCs w:val="24"/>
        </w:rPr>
      </w:pPr>
    </w:p>
    <w:p>
      <w:pPr>
        <w:spacing w:after="0" w:line="240" w:lineRule="exact"/>
        <w:ind w:left="360"/>
        <w:rPr>
          <w:color w:val="auto"/>
          <w:sz w:val="20"/>
          <w:szCs w:val="20"/>
        </w:rPr>
      </w:pPr>
      <w:r>
        <w:rPr>
          <w:rFonts w:ascii="宋体" w:hAnsi="宋体" w:eastAsia="宋体" w:cs="宋体"/>
          <w:color w:val="auto"/>
          <w:sz w:val="21"/>
          <w:szCs w:val="21"/>
        </w:rPr>
        <w:t>A.收到补价的，应以换出资产的账面价值减去收到的补价，加上应支付的相关税费，作为换</w:t>
      </w:r>
    </w:p>
    <w:p>
      <w:pPr>
        <w:spacing w:after="0" w:line="72" w:lineRule="exact"/>
        <w:rPr>
          <w:color w:val="auto"/>
          <w:sz w:val="24"/>
          <w:szCs w:val="24"/>
        </w:rPr>
      </w:pPr>
    </w:p>
    <w:p>
      <w:pPr>
        <w:spacing w:after="0" w:line="240" w:lineRule="exact"/>
        <w:ind w:left="360"/>
        <w:rPr>
          <w:color w:val="auto"/>
          <w:sz w:val="20"/>
          <w:szCs w:val="20"/>
        </w:rPr>
      </w:pPr>
      <w:r>
        <w:rPr>
          <w:rFonts w:ascii="宋体" w:hAnsi="宋体" w:eastAsia="宋体" w:cs="宋体"/>
          <w:color w:val="auto"/>
          <w:sz w:val="21"/>
          <w:szCs w:val="21"/>
        </w:rPr>
        <w:t>入资产的成本</w:t>
      </w:r>
    </w:p>
    <w:p>
      <w:pPr>
        <w:spacing w:after="0" w:line="72" w:lineRule="exact"/>
        <w:rPr>
          <w:color w:val="auto"/>
          <w:sz w:val="24"/>
          <w:szCs w:val="24"/>
        </w:rPr>
      </w:pPr>
    </w:p>
    <w:p>
      <w:pPr>
        <w:spacing w:after="0" w:line="240" w:lineRule="exact"/>
        <w:ind w:left="360"/>
        <w:rPr>
          <w:color w:val="auto"/>
          <w:sz w:val="20"/>
          <w:szCs w:val="20"/>
        </w:rPr>
      </w:pPr>
      <w:r>
        <w:rPr>
          <w:rFonts w:ascii="宋体" w:hAnsi="宋体" w:eastAsia="宋体" w:cs="宋体"/>
          <w:color w:val="auto"/>
          <w:sz w:val="21"/>
          <w:szCs w:val="21"/>
        </w:rPr>
        <w:t>B.支付补价的，应以换出资产的账面价值加上支付的补价和应支付的相关税费，作为换入资</w:t>
      </w:r>
    </w:p>
    <w:p>
      <w:pPr>
        <w:spacing w:after="0" w:line="72" w:lineRule="exact"/>
        <w:rPr>
          <w:color w:val="auto"/>
          <w:sz w:val="24"/>
          <w:szCs w:val="24"/>
        </w:rPr>
      </w:pPr>
    </w:p>
    <w:p>
      <w:pPr>
        <w:spacing w:after="0" w:line="240" w:lineRule="exact"/>
        <w:ind w:left="360"/>
        <w:rPr>
          <w:color w:val="auto"/>
          <w:sz w:val="20"/>
          <w:szCs w:val="20"/>
        </w:rPr>
      </w:pPr>
      <w:r>
        <w:rPr>
          <w:rFonts w:ascii="宋体" w:hAnsi="宋体" w:eastAsia="宋体" w:cs="宋体"/>
          <w:color w:val="auto"/>
          <w:sz w:val="21"/>
          <w:szCs w:val="21"/>
        </w:rPr>
        <w:t>产的成本</w:t>
      </w:r>
    </w:p>
    <w:p>
      <w:pPr>
        <w:spacing w:after="0" w:line="72" w:lineRule="exact"/>
        <w:rPr>
          <w:color w:val="auto"/>
          <w:sz w:val="24"/>
          <w:szCs w:val="24"/>
        </w:rPr>
      </w:pPr>
    </w:p>
    <w:p>
      <w:pPr>
        <w:spacing w:after="0" w:line="240" w:lineRule="exact"/>
        <w:ind w:left="360"/>
        <w:rPr>
          <w:color w:val="auto"/>
          <w:sz w:val="20"/>
          <w:szCs w:val="20"/>
        </w:rPr>
      </w:pPr>
      <w:r>
        <w:rPr>
          <w:rFonts w:ascii="宋体" w:hAnsi="宋体" w:eastAsia="宋体" w:cs="宋体"/>
          <w:color w:val="auto"/>
          <w:sz w:val="21"/>
          <w:szCs w:val="21"/>
        </w:rPr>
        <w:t>C.涉及补价的，应当确认损益</w:t>
      </w:r>
    </w:p>
    <w:p>
      <w:pPr>
        <w:spacing w:after="0" w:line="72" w:lineRule="exact"/>
        <w:rPr>
          <w:color w:val="auto"/>
          <w:sz w:val="24"/>
          <w:szCs w:val="24"/>
        </w:rPr>
      </w:pPr>
    </w:p>
    <w:p>
      <w:pPr>
        <w:spacing w:after="0" w:line="240" w:lineRule="exact"/>
        <w:ind w:left="360"/>
        <w:rPr>
          <w:color w:val="auto"/>
          <w:sz w:val="20"/>
          <w:szCs w:val="20"/>
        </w:rPr>
      </w:pPr>
      <w:r>
        <w:rPr>
          <w:rFonts w:ascii="宋体" w:hAnsi="宋体" w:eastAsia="宋体" w:cs="宋体"/>
          <w:color w:val="auto"/>
          <w:sz w:val="21"/>
          <w:szCs w:val="21"/>
        </w:rPr>
        <w:t>D.不涉及补价的，不应确认损益</w:t>
      </w:r>
    </w:p>
    <w:p>
      <w:pPr>
        <w:spacing w:after="0" w:line="72" w:lineRule="exact"/>
        <w:rPr>
          <w:color w:val="auto"/>
          <w:sz w:val="24"/>
          <w:szCs w:val="24"/>
        </w:rPr>
      </w:pPr>
    </w:p>
    <w:p>
      <w:pPr>
        <w:spacing w:after="0" w:line="240" w:lineRule="exact"/>
        <w:ind w:left="360"/>
        <w:rPr>
          <w:color w:val="auto"/>
          <w:sz w:val="20"/>
          <w:szCs w:val="20"/>
        </w:rPr>
      </w:pPr>
      <w:r>
        <w:rPr>
          <w:rFonts w:ascii="宋体" w:hAnsi="宋体" w:eastAsia="宋体" w:cs="宋体"/>
          <w:color w:val="auto"/>
          <w:sz w:val="21"/>
          <w:szCs w:val="21"/>
        </w:rPr>
        <w:t>【答案】C</w:t>
      </w:r>
    </w:p>
    <w:p>
      <w:pPr>
        <w:spacing w:after="0" w:line="105" w:lineRule="exact"/>
        <w:rPr>
          <w:color w:val="auto"/>
          <w:sz w:val="24"/>
          <w:szCs w:val="24"/>
        </w:rPr>
      </w:pPr>
    </w:p>
    <w:p>
      <w:pPr>
        <w:spacing w:after="0" w:line="260" w:lineRule="exact"/>
        <w:ind w:left="360" w:right="346"/>
        <w:rPr>
          <w:color w:val="auto"/>
          <w:sz w:val="20"/>
          <w:szCs w:val="20"/>
        </w:rPr>
      </w:pPr>
      <w:r>
        <w:rPr>
          <w:rFonts w:ascii="宋体" w:hAnsi="宋体" w:eastAsia="宋体" w:cs="宋体"/>
          <w:color w:val="auto"/>
          <w:sz w:val="21"/>
          <w:szCs w:val="21"/>
        </w:rPr>
        <w:t>【解析】选项 C，不具有商业实质的非货币性资产交换，按照账面价值计量，无论是否涉及补价，均不确认损益。</w:t>
      </w:r>
    </w:p>
    <w:p>
      <w:pPr>
        <w:spacing w:after="0" w:line="385" w:lineRule="exact"/>
        <w:rPr>
          <w:color w:val="auto"/>
          <w:sz w:val="24"/>
          <w:szCs w:val="24"/>
        </w:rPr>
      </w:pPr>
    </w:p>
    <w:p>
      <w:pPr>
        <w:tabs>
          <w:tab w:val="left" w:pos="6740"/>
        </w:tabs>
        <w:spacing w:after="0" w:line="240" w:lineRule="exact"/>
        <w:ind w:left="360"/>
        <w:rPr>
          <w:color w:val="auto"/>
          <w:sz w:val="20"/>
          <w:szCs w:val="20"/>
        </w:rPr>
      </w:pPr>
      <w:r>
        <w:rPr>
          <w:rFonts w:ascii="宋体" w:hAnsi="宋体" w:eastAsia="宋体" w:cs="宋体"/>
          <w:color w:val="auto"/>
          <w:sz w:val="21"/>
          <w:szCs w:val="21"/>
        </w:rPr>
        <w:t>4．下列各项中，将导致企业所有者权益总额发生增减变动的是（</w:t>
      </w:r>
      <w:r>
        <w:rPr>
          <w:color w:val="auto"/>
          <w:sz w:val="20"/>
          <w:szCs w:val="20"/>
        </w:rPr>
        <w:tab/>
      </w:r>
      <w:r>
        <w:rPr>
          <w:rFonts w:ascii="宋体" w:hAnsi="宋体" w:eastAsia="宋体" w:cs="宋体"/>
          <w:color w:val="auto"/>
          <w:sz w:val="16"/>
          <w:szCs w:val="16"/>
        </w:rPr>
        <w:t>）。</w:t>
      </w:r>
    </w:p>
    <w:p>
      <w:pPr>
        <w:spacing w:after="0" w:line="72" w:lineRule="exact"/>
        <w:rPr>
          <w:color w:val="auto"/>
          <w:sz w:val="24"/>
          <w:szCs w:val="24"/>
        </w:rPr>
      </w:pPr>
    </w:p>
    <w:p>
      <w:pPr>
        <w:spacing w:after="0" w:line="240" w:lineRule="exact"/>
        <w:ind w:left="360"/>
        <w:rPr>
          <w:color w:val="auto"/>
          <w:sz w:val="20"/>
          <w:szCs w:val="20"/>
        </w:rPr>
      </w:pPr>
      <w:r>
        <w:rPr>
          <w:rFonts w:ascii="宋体" w:hAnsi="宋体" w:eastAsia="宋体" w:cs="宋体"/>
          <w:color w:val="auto"/>
          <w:sz w:val="21"/>
          <w:szCs w:val="21"/>
        </w:rPr>
        <w:t>A.实际发放股票股利</w:t>
      </w:r>
    </w:p>
    <w:p>
      <w:pPr>
        <w:spacing w:after="0" w:line="72" w:lineRule="exact"/>
        <w:rPr>
          <w:color w:val="auto"/>
          <w:sz w:val="24"/>
          <w:szCs w:val="24"/>
        </w:rPr>
      </w:pPr>
    </w:p>
    <w:p>
      <w:pPr>
        <w:spacing w:after="0" w:line="240" w:lineRule="exact"/>
        <w:ind w:left="360"/>
        <w:rPr>
          <w:color w:val="auto"/>
          <w:sz w:val="20"/>
          <w:szCs w:val="20"/>
        </w:rPr>
      </w:pPr>
      <w:r>
        <w:rPr>
          <w:rFonts w:ascii="宋体" w:hAnsi="宋体" w:eastAsia="宋体" w:cs="宋体"/>
          <w:color w:val="auto"/>
          <w:sz w:val="21"/>
          <w:szCs w:val="21"/>
        </w:rPr>
        <w:t>B.提取法定盈余公积</w:t>
      </w:r>
    </w:p>
    <w:p>
      <w:pPr>
        <w:spacing w:after="0" w:line="72" w:lineRule="exact"/>
        <w:rPr>
          <w:color w:val="auto"/>
          <w:sz w:val="24"/>
          <w:szCs w:val="24"/>
        </w:rPr>
      </w:pPr>
    </w:p>
    <w:p>
      <w:pPr>
        <w:spacing w:after="0" w:line="240" w:lineRule="exact"/>
        <w:ind w:left="360"/>
        <w:rPr>
          <w:color w:val="auto"/>
          <w:sz w:val="20"/>
          <w:szCs w:val="20"/>
        </w:rPr>
      </w:pPr>
      <w:r>
        <w:rPr>
          <w:rFonts w:ascii="宋体" w:hAnsi="宋体" w:eastAsia="宋体" w:cs="宋体"/>
          <w:color w:val="auto"/>
          <w:sz w:val="21"/>
          <w:szCs w:val="21"/>
        </w:rPr>
        <w:t>C.宣告分配现金股利</w:t>
      </w:r>
    </w:p>
    <w:p>
      <w:pPr>
        <w:sectPr>
          <w:headerReference r:id="rId3" w:type="default"/>
          <w:pgSz w:w="11900" w:h="16838"/>
          <w:pgMar w:top="1440" w:right="1440" w:bottom="1155" w:left="1440" w:header="0" w:footer="0" w:gutter="0"/>
          <w:cols w:equalWidth="0" w:num="1">
            <w:col w:w="9026"/>
          </w:cols>
        </w:sectPr>
      </w:pPr>
    </w:p>
    <w:p>
      <w:pPr>
        <w:spacing w:after="0" w:line="21" w:lineRule="exact"/>
        <w:rPr>
          <w:color w:val="auto"/>
          <w:sz w:val="20"/>
          <w:szCs w:val="20"/>
        </w:rPr>
      </w:pPr>
      <w:bookmarkStart w:id="1" w:name="page2"/>
      <w:bookmarkEnd w:id="1"/>
      <w:r>
        <w:rPr>
          <w:color w:val="auto"/>
          <w:sz w:val="20"/>
          <w:szCs w:val="20"/>
        </w:rPr>
        <w:drawing>
          <wp:anchor distT="0" distB="0" distL="114300" distR="114300" simplePos="0" relativeHeight="251658240" behindDoc="1" locked="0" layoutInCell="0" allowOverlap="1">
            <wp:simplePos x="0" y="0"/>
            <wp:positionH relativeFrom="page">
              <wp:posOffset>1125220</wp:posOffset>
            </wp:positionH>
            <wp:positionV relativeFrom="page">
              <wp:posOffset>693420</wp:posOffset>
            </wp:positionV>
            <wp:extent cx="5311775" cy="88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311775" cy="8890"/>
                    </a:xfrm>
                    <a:prstGeom prst="rect">
                      <a:avLst/>
                    </a:prstGeom>
                    <a:noFill/>
                  </pic:spPr>
                </pic:pic>
              </a:graphicData>
            </a:graphic>
          </wp:anchor>
        </w:drawing>
      </w:r>
    </w:p>
    <w:p>
      <w:pPr>
        <w:spacing w:after="0" w:line="240" w:lineRule="exact"/>
        <w:ind w:left="360"/>
        <w:rPr>
          <w:color w:val="auto"/>
          <w:sz w:val="20"/>
          <w:szCs w:val="20"/>
        </w:rPr>
      </w:pPr>
      <w:r>
        <w:rPr>
          <w:rFonts w:ascii="宋体" w:hAnsi="宋体" w:eastAsia="宋体" w:cs="宋体"/>
          <w:color w:val="auto"/>
          <w:sz w:val="21"/>
          <w:szCs w:val="21"/>
        </w:rPr>
        <w:t>D.用盈余公积弥补亏损</w:t>
      </w:r>
    </w:p>
    <w:p>
      <w:pPr>
        <w:spacing w:after="0" w:line="7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【答案】C</w:t>
      </w:r>
    </w:p>
    <w:p>
      <w:pPr>
        <w:spacing w:after="0" w:line="104" w:lineRule="exact"/>
        <w:rPr>
          <w:color w:val="auto"/>
          <w:sz w:val="20"/>
          <w:szCs w:val="20"/>
        </w:rPr>
      </w:pPr>
    </w:p>
    <w:p>
      <w:pPr>
        <w:spacing w:after="0" w:line="260" w:lineRule="exact"/>
        <w:ind w:left="360" w:right="346"/>
        <w:jc w:val="both"/>
        <w:rPr>
          <w:color w:val="auto"/>
          <w:sz w:val="20"/>
          <w:szCs w:val="20"/>
        </w:rPr>
      </w:pPr>
      <w:r>
        <w:rPr>
          <w:rFonts w:ascii="宋体" w:hAnsi="宋体" w:eastAsia="宋体" w:cs="宋体"/>
          <w:color w:val="auto"/>
          <w:sz w:val="21"/>
          <w:szCs w:val="21"/>
        </w:rPr>
        <w:t>【解析】宣告分配现金股利，所有者权益减少，负债增加，选项 C 正确，其他选项所有者权益总额不变。</w:t>
      </w:r>
    </w:p>
    <w:p>
      <w:pPr>
        <w:spacing w:after="0" w:line="200" w:lineRule="exact"/>
        <w:rPr>
          <w:color w:val="auto"/>
          <w:sz w:val="20"/>
          <w:szCs w:val="20"/>
        </w:rPr>
      </w:pPr>
    </w:p>
    <w:p>
      <w:pPr>
        <w:spacing w:after="0" w:line="217" w:lineRule="exact"/>
        <w:rPr>
          <w:color w:val="auto"/>
          <w:sz w:val="20"/>
          <w:szCs w:val="20"/>
        </w:rPr>
      </w:pPr>
    </w:p>
    <w:p>
      <w:pPr>
        <w:spacing w:after="0" w:line="286" w:lineRule="exact"/>
        <w:ind w:left="360" w:right="346"/>
        <w:jc w:val="both"/>
        <w:rPr>
          <w:color w:val="auto"/>
          <w:sz w:val="20"/>
          <w:szCs w:val="20"/>
        </w:rPr>
      </w:pPr>
      <w:r>
        <w:rPr>
          <w:rFonts w:ascii="宋体" w:hAnsi="宋体" w:eastAsia="宋体" w:cs="宋体"/>
          <w:color w:val="auto"/>
          <w:sz w:val="21"/>
          <w:szCs w:val="21"/>
        </w:rPr>
        <w:t>5.2016 年 1 月 1 日，甲公司以 3133.5 万元购入乙公司当日发行的面值总额为 3000 万元的债券，作为持有至到期投资核算。</w:t>
      </w:r>
      <w:r>
        <w:rPr>
          <w:rFonts w:ascii="宋体" w:hAnsi="宋体" w:eastAsia="宋体" w:cs="宋体"/>
          <w:color w:val="FF0000"/>
          <w:sz w:val="21"/>
          <w:szCs w:val="21"/>
        </w:rPr>
        <w:t>该债券期限为</w:t>
      </w:r>
      <w:r>
        <w:rPr>
          <w:rFonts w:ascii="宋体" w:hAnsi="宋体" w:eastAsia="宋体" w:cs="宋体"/>
          <w:color w:val="auto"/>
          <w:sz w:val="21"/>
          <w:szCs w:val="21"/>
        </w:rPr>
        <w:t xml:space="preserve"> </w:t>
      </w:r>
      <w:r>
        <w:rPr>
          <w:rFonts w:ascii="宋体" w:hAnsi="宋体" w:eastAsia="宋体" w:cs="宋体"/>
          <w:color w:val="FF0000"/>
          <w:sz w:val="21"/>
          <w:szCs w:val="21"/>
        </w:rPr>
        <w:t>5</w:t>
      </w:r>
      <w:r>
        <w:rPr>
          <w:rFonts w:ascii="宋体" w:hAnsi="宋体" w:eastAsia="宋体" w:cs="宋体"/>
          <w:color w:val="auto"/>
          <w:sz w:val="21"/>
          <w:szCs w:val="21"/>
        </w:rPr>
        <w:t xml:space="preserve"> </w:t>
      </w:r>
      <w:r>
        <w:rPr>
          <w:rFonts w:ascii="宋体" w:hAnsi="宋体" w:eastAsia="宋体" w:cs="宋体"/>
          <w:color w:val="FF0000"/>
          <w:sz w:val="21"/>
          <w:szCs w:val="21"/>
        </w:rPr>
        <w:t>年，票面年利率为</w:t>
      </w:r>
      <w:r>
        <w:rPr>
          <w:rFonts w:ascii="宋体" w:hAnsi="宋体" w:eastAsia="宋体" w:cs="宋体"/>
          <w:color w:val="auto"/>
          <w:sz w:val="21"/>
          <w:szCs w:val="21"/>
        </w:rPr>
        <w:t xml:space="preserve"> </w:t>
      </w:r>
      <w:r>
        <w:rPr>
          <w:rFonts w:ascii="宋体" w:hAnsi="宋体" w:eastAsia="宋体" w:cs="宋体"/>
          <w:color w:val="FF0000"/>
          <w:sz w:val="21"/>
          <w:szCs w:val="21"/>
        </w:rPr>
        <w:t>5%，实际年利率为</w:t>
      </w:r>
      <w:r>
        <w:rPr>
          <w:rFonts w:ascii="宋体" w:hAnsi="宋体" w:eastAsia="宋体" w:cs="宋体"/>
          <w:color w:val="auto"/>
          <w:sz w:val="21"/>
          <w:szCs w:val="21"/>
        </w:rPr>
        <w:t xml:space="preserve"> </w:t>
      </w:r>
      <w:r>
        <w:rPr>
          <w:rFonts w:ascii="宋体" w:hAnsi="宋体" w:eastAsia="宋体" w:cs="宋体"/>
          <w:color w:val="FF0000"/>
          <w:sz w:val="21"/>
          <w:szCs w:val="21"/>
        </w:rPr>
        <w:t>4%，分期付息到期一次偿还本金，</w:t>
      </w:r>
      <w:r>
        <w:rPr>
          <w:rFonts w:ascii="宋体" w:hAnsi="宋体" w:eastAsia="宋体" w:cs="宋体"/>
          <w:color w:val="000000"/>
          <w:sz w:val="21"/>
          <w:szCs w:val="21"/>
        </w:rPr>
        <w:t>不考虑增值税相关税费及其他因素，2016</w:t>
      </w:r>
      <w:r>
        <w:rPr>
          <w:rFonts w:ascii="宋体" w:hAnsi="宋体" w:eastAsia="宋体" w:cs="宋体"/>
          <w:color w:val="FF0000"/>
          <w:sz w:val="21"/>
          <w:szCs w:val="21"/>
        </w:rPr>
        <w:t xml:space="preserve"> </w:t>
      </w:r>
      <w:r>
        <w:rPr>
          <w:rFonts w:ascii="宋体" w:hAnsi="宋体" w:eastAsia="宋体" w:cs="宋体"/>
          <w:color w:val="000000"/>
          <w:sz w:val="21"/>
          <w:szCs w:val="21"/>
        </w:rPr>
        <w:t>年</w:t>
      </w:r>
      <w:r>
        <w:rPr>
          <w:rFonts w:ascii="宋体" w:hAnsi="宋体" w:eastAsia="宋体" w:cs="宋体"/>
          <w:color w:val="FF0000"/>
          <w:sz w:val="21"/>
          <w:szCs w:val="21"/>
        </w:rPr>
        <w:t xml:space="preserve"> </w:t>
      </w:r>
      <w:r>
        <w:rPr>
          <w:rFonts w:ascii="宋体" w:hAnsi="宋体" w:eastAsia="宋体" w:cs="宋体"/>
          <w:color w:val="000000"/>
          <w:sz w:val="21"/>
          <w:szCs w:val="21"/>
        </w:rPr>
        <w:t>12</w:t>
      </w:r>
      <w:r>
        <w:rPr>
          <w:rFonts w:ascii="宋体" w:hAnsi="宋体" w:eastAsia="宋体" w:cs="宋体"/>
          <w:color w:val="FF0000"/>
          <w:sz w:val="21"/>
          <w:szCs w:val="21"/>
        </w:rPr>
        <w:t xml:space="preserve"> </w:t>
      </w:r>
      <w:r>
        <w:rPr>
          <w:rFonts w:ascii="宋体" w:hAnsi="宋体" w:eastAsia="宋体" w:cs="宋体"/>
          <w:color w:val="000000"/>
          <w:sz w:val="21"/>
          <w:szCs w:val="21"/>
        </w:rPr>
        <w:t>月</w:t>
      </w:r>
      <w:r>
        <w:rPr>
          <w:rFonts w:ascii="宋体" w:hAnsi="宋体" w:eastAsia="宋体" w:cs="宋体"/>
          <w:color w:val="FF0000"/>
          <w:sz w:val="21"/>
          <w:szCs w:val="21"/>
        </w:rPr>
        <w:t xml:space="preserve"> </w:t>
      </w:r>
      <w:r>
        <w:rPr>
          <w:rFonts w:ascii="宋体" w:hAnsi="宋体" w:eastAsia="宋体" w:cs="宋体"/>
          <w:color w:val="000000"/>
          <w:sz w:val="21"/>
          <w:szCs w:val="21"/>
        </w:rPr>
        <w:t>31</w:t>
      </w:r>
      <w:r>
        <w:rPr>
          <w:rFonts w:ascii="宋体" w:hAnsi="宋体" w:eastAsia="宋体" w:cs="宋体"/>
          <w:color w:val="FF0000"/>
          <w:sz w:val="21"/>
          <w:szCs w:val="21"/>
        </w:rPr>
        <w:t xml:space="preserve"> </w:t>
      </w:r>
      <w:r>
        <w:rPr>
          <w:rFonts w:ascii="宋体" w:hAnsi="宋体" w:eastAsia="宋体" w:cs="宋体"/>
          <w:color w:val="000000"/>
          <w:sz w:val="21"/>
          <w:szCs w:val="21"/>
        </w:rPr>
        <w:t>日，甲公司该债券投资的投资收益为（ ）万元。</w:t>
      </w:r>
    </w:p>
    <w:p>
      <w:pPr>
        <w:spacing w:after="0" w:line="74"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A.24.66</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B.125.34</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C.120</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D.150</w:t>
      </w:r>
    </w:p>
    <w:p>
      <w:pPr>
        <w:spacing w:after="0" w:line="7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【答案】B</w:t>
      </w:r>
    </w:p>
    <w:p>
      <w:pPr>
        <w:spacing w:after="0" w:line="70" w:lineRule="exact"/>
        <w:rPr>
          <w:color w:val="auto"/>
          <w:sz w:val="20"/>
          <w:szCs w:val="20"/>
        </w:rPr>
      </w:pPr>
    </w:p>
    <w:p>
      <w:pPr>
        <w:spacing w:after="0" w:line="243" w:lineRule="exact"/>
        <w:ind w:left="360"/>
        <w:rPr>
          <w:color w:val="auto"/>
          <w:sz w:val="20"/>
          <w:szCs w:val="20"/>
        </w:rPr>
      </w:pPr>
      <w:r>
        <w:rPr>
          <w:rFonts w:ascii="宋体" w:hAnsi="宋体" w:eastAsia="宋体" w:cs="宋体"/>
          <w:color w:val="auto"/>
          <w:sz w:val="20"/>
          <w:szCs w:val="20"/>
        </w:rPr>
        <w:t>【解析】甲公司该债券投资的投资收益=期初摊余成本</w:t>
      </w:r>
      <w:r>
        <w:rPr>
          <w:rFonts w:ascii="Arial" w:hAnsi="Arial" w:eastAsia="Arial" w:cs="Arial"/>
          <w:color w:val="auto"/>
          <w:sz w:val="20"/>
          <w:szCs w:val="20"/>
        </w:rPr>
        <w:t xml:space="preserve"> </w:t>
      </w:r>
      <w:r>
        <w:rPr>
          <w:rFonts w:ascii="宋体" w:hAnsi="宋体" w:eastAsia="宋体" w:cs="宋体"/>
          <w:color w:val="auto"/>
          <w:sz w:val="20"/>
          <w:szCs w:val="20"/>
        </w:rPr>
        <w:t>3133.5</w:t>
      </w:r>
      <w:r>
        <w:rPr>
          <w:rFonts w:ascii="Arial" w:hAnsi="Arial" w:eastAsia="Arial" w:cs="Arial"/>
          <w:color w:val="auto"/>
          <w:sz w:val="20"/>
          <w:szCs w:val="20"/>
        </w:rPr>
        <w:t>×</w:t>
      </w:r>
      <w:r>
        <w:rPr>
          <w:rFonts w:ascii="宋体" w:hAnsi="宋体" w:eastAsia="宋体" w:cs="宋体"/>
          <w:color w:val="auto"/>
          <w:sz w:val="20"/>
          <w:szCs w:val="20"/>
        </w:rPr>
        <w:t>实际利率</w:t>
      </w:r>
      <w:r>
        <w:rPr>
          <w:rFonts w:ascii="Arial" w:hAnsi="Arial" w:eastAsia="Arial" w:cs="Arial"/>
          <w:color w:val="auto"/>
          <w:sz w:val="20"/>
          <w:szCs w:val="20"/>
        </w:rPr>
        <w:t xml:space="preserve"> </w:t>
      </w:r>
      <w:r>
        <w:rPr>
          <w:rFonts w:ascii="宋体" w:hAnsi="宋体" w:eastAsia="宋体" w:cs="宋体"/>
          <w:color w:val="auto"/>
          <w:sz w:val="20"/>
          <w:szCs w:val="20"/>
        </w:rPr>
        <w:t>4%=125.34（万元）。</w:t>
      </w:r>
    </w:p>
    <w:p>
      <w:pPr>
        <w:spacing w:after="0" w:line="200" w:lineRule="exact"/>
        <w:rPr>
          <w:color w:val="auto"/>
          <w:sz w:val="20"/>
          <w:szCs w:val="20"/>
        </w:rPr>
      </w:pPr>
    </w:p>
    <w:p>
      <w:pPr>
        <w:spacing w:after="0" w:line="216" w:lineRule="exact"/>
        <w:rPr>
          <w:color w:val="auto"/>
          <w:sz w:val="20"/>
          <w:szCs w:val="20"/>
        </w:rPr>
      </w:pPr>
    </w:p>
    <w:p>
      <w:pPr>
        <w:spacing w:after="0" w:line="291" w:lineRule="exact"/>
        <w:ind w:left="360" w:right="246"/>
        <w:jc w:val="both"/>
        <w:rPr>
          <w:color w:val="auto"/>
          <w:sz w:val="20"/>
          <w:szCs w:val="20"/>
        </w:rPr>
      </w:pPr>
      <w:r>
        <w:rPr>
          <w:rFonts w:ascii="宋体" w:hAnsi="宋体" w:eastAsia="宋体" w:cs="宋体"/>
          <w:color w:val="auto"/>
          <w:sz w:val="21"/>
          <w:szCs w:val="21"/>
        </w:rPr>
        <w:t>6.2016 年 1 月 1 日，甲公司从本集团内另一企业处购入乙公司 80%有表决权的股份，构成了同一控制下企业合并，2016 年度，乙公司实现净利润 800 万元，分派现金股利 250 万元。 2016 年 12 月 31 日，甲公司个别资产负债表中所有者权益总额为 9000 万元。不考虑其他因素，甲公司 2016 年 12 月 31 日合并资产负债表中归属于母公司所有者权益的金额为（ ）万元。</w:t>
      </w:r>
    </w:p>
    <w:p>
      <w:pPr>
        <w:spacing w:after="0" w:line="20" w:lineRule="exact"/>
        <w:rPr>
          <w:color w:val="auto"/>
          <w:sz w:val="20"/>
          <w:szCs w:val="20"/>
        </w:rPr>
      </w:pPr>
    </w:p>
    <w:p>
      <w:pPr>
        <w:spacing w:after="0" w:line="56"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A.9550</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B.9440</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C.9640</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D.10050</w:t>
      </w:r>
    </w:p>
    <w:p>
      <w:pPr>
        <w:spacing w:after="0" w:line="7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【答案】B</w:t>
      </w:r>
    </w:p>
    <w:p>
      <w:pPr>
        <w:spacing w:after="0" w:line="57" w:lineRule="exact"/>
        <w:rPr>
          <w:color w:val="auto"/>
          <w:sz w:val="20"/>
          <w:szCs w:val="20"/>
        </w:rPr>
      </w:pPr>
    </w:p>
    <w:p>
      <w:pPr>
        <w:spacing w:after="0" w:line="255" w:lineRule="exact"/>
        <w:ind w:left="360"/>
        <w:rPr>
          <w:color w:val="auto"/>
          <w:sz w:val="20"/>
          <w:szCs w:val="20"/>
        </w:rPr>
      </w:pPr>
      <w:r>
        <w:rPr>
          <w:rFonts w:ascii="宋体" w:hAnsi="宋体" w:eastAsia="宋体" w:cs="宋体"/>
          <w:color w:val="auto"/>
          <w:sz w:val="21"/>
          <w:szCs w:val="21"/>
        </w:rPr>
        <w:t>【解析】归属于母公司的所有者权益=9000+（800-250）</w:t>
      </w:r>
      <w:r>
        <w:rPr>
          <w:rFonts w:ascii="Arial" w:hAnsi="Arial" w:eastAsia="Arial" w:cs="Arial"/>
          <w:color w:val="auto"/>
          <w:sz w:val="21"/>
          <w:szCs w:val="21"/>
        </w:rPr>
        <w:t>×</w:t>
      </w:r>
      <w:r>
        <w:rPr>
          <w:rFonts w:ascii="宋体" w:hAnsi="宋体" w:eastAsia="宋体" w:cs="宋体"/>
          <w:color w:val="auto"/>
          <w:sz w:val="21"/>
          <w:szCs w:val="21"/>
        </w:rPr>
        <w:t>80%=9440（万元）</w:t>
      </w:r>
    </w:p>
    <w:p>
      <w:pPr>
        <w:spacing w:after="0" w:line="200" w:lineRule="exact"/>
        <w:rPr>
          <w:color w:val="auto"/>
          <w:sz w:val="20"/>
          <w:szCs w:val="20"/>
        </w:rPr>
      </w:pPr>
    </w:p>
    <w:p>
      <w:pPr>
        <w:spacing w:after="0" w:line="216" w:lineRule="exact"/>
        <w:rPr>
          <w:color w:val="auto"/>
          <w:sz w:val="20"/>
          <w:szCs w:val="20"/>
        </w:rPr>
      </w:pPr>
    </w:p>
    <w:p>
      <w:pPr>
        <w:spacing w:after="0" w:line="291" w:lineRule="exact"/>
        <w:ind w:left="360" w:right="346"/>
        <w:jc w:val="both"/>
        <w:rPr>
          <w:color w:val="auto"/>
          <w:sz w:val="20"/>
          <w:szCs w:val="20"/>
        </w:rPr>
      </w:pPr>
      <w:r>
        <w:rPr>
          <w:rFonts w:ascii="宋体" w:hAnsi="宋体" w:eastAsia="宋体" w:cs="宋体"/>
          <w:color w:val="auto"/>
          <w:sz w:val="21"/>
          <w:szCs w:val="21"/>
        </w:rPr>
        <w:t>7．2016 年 1 月 1 日，</w:t>
      </w:r>
      <w:r>
        <w:rPr>
          <w:rFonts w:ascii="宋体" w:hAnsi="宋体" w:eastAsia="宋体" w:cs="宋体"/>
          <w:color w:val="FF0000"/>
          <w:sz w:val="21"/>
          <w:szCs w:val="21"/>
        </w:rPr>
        <w:t>甲公司股东</w:t>
      </w:r>
      <w:r>
        <w:rPr>
          <w:rFonts w:ascii="宋体" w:hAnsi="宋体" w:eastAsia="宋体" w:cs="宋体"/>
          <w:color w:val="auto"/>
          <w:sz w:val="21"/>
          <w:szCs w:val="21"/>
        </w:rPr>
        <w:t>大会批准开始实施一项股票期权激励计划，授予 50 名管理人员每人 10 万份股票期权，行权条件为自授予日起在该公司连续服务 3 年。2016 年 1 月 1 日和 12 月 31 日，该股票期权的公允价值分别为 5.6 元和 6.4 元。2016 年 12 月 31 日，甲公司预计 90%的激励对象将满足行权条件，不考虑其他因素。甲公司因该业务 2016 年度应确认的管理费用为（ ）万元</w:t>
      </w:r>
    </w:p>
    <w:p>
      <w:pPr>
        <w:spacing w:after="0" w:line="76"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A.840</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B.</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C.2520</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D.960</w:t>
      </w:r>
    </w:p>
    <w:p>
      <w:pPr>
        <w:spacing w:after="0" w:line="7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【答案】A</w:t>
      </w:r>
    </w:p>
    <w:p>
      <w:pPr>
        <w:spacing w:after="0" w:line="57" w:lineRule="exact"/>
        <w:rPr>
          <w:color w:val="auto"/>
          <w:sz w:val="20"/>
          <w:szCs w:val="20"/>
        </w:rPr>
      </w:pPr>
    </w:p>
    <w:p>
      <w:pPr>
        <w:spacing w:after="0" w:line="255" w:lineRule="exact"/>
        <w:ind w:left="360"/>
        <w:rPr>
          <w:color w:val="auto"/>
          <w:sz w:val="20"/>
          <w:szCs w:val="20"/>
        </w:rPr>
      </w:pPr>
      <w:r>
        <w:rPr>
          <w:rFonts w:ascii="宋体" w:hAnsi="宋体" w:eastAsia="宋体" w:cs="宋体"/>
          <w:color w:val="auto"/>
          <w:sz w:val="21"/>
          <w:szCs w:val="21"/>
        </w:rPr>
        <w:t>【解析】甲公司因该业务</w:t>
      </w:r>
      <w:r>
        <w:rPr>
          <w:rFonts w:ascii="Arial" w:hAnsi="Arial" w:eastAsia="Arial" w:cs="Arial"/>
          <w:color w:val="auto"/>
          <w:sz w:val="21"/>
          <w:szCs w:val="21"/>
        </w:rPr>
        <w:t xml:space="preserve"> </w:t>
      </w:r>
      <w:r>
        <w:rPr>
          <w:rFonts w:ascii="宋体" w:hAnsi="宋体" w:eastAsia="宋体" w:cs="宋体"/>
          <w:color w:val="auto"/>
          <w:sz w:val="21"/>
          <w:szCs w:val="21"/>
        </w:rPr>
        <w:t>2016</w:t>
      </w:r>
      <w:r>
        <w:rPr>
          <w:rFonts w:ascii="Arial" w:hAnsi="Arial" w:eastAsia="Arial" w:cs="Arial"/>
          <w:color w:val="auto"/>
          <w:sz w:val="21"/>
          <w:szCs w:val="21"/>
        </w:rPr>
        <w:t xml:space="preserve"> </w:t>
      </w:r>
      <w:r>
        <w:rPr>
          <w:rFonts w:ascii="宋体" w:hAnsi="宋体" w:eastAsia="宋体" w:cs="宋体"/>
          <w:color w:val="auto"/>
          <w:sz w:val="21"/>
          <w:szCs w:val="21"/>
        </w:rPr>
        <w:t>年度应确认的管理费用=5.6</w:t>
      </w:r>
      <w:r>
        <w:rPr>
          <w:rFonts w:ascii="Arial" w:hAnsi="Arial" w:eastAsia="Arial" w:cs="Arial"/>
          <w:color w:val="auto"/>
          <w:sz w:val="21"/>
          <w:szCs w:val="21"/>
        </w:rPr>
        <w:t>×</w:t>
      </w:r>
      <w:r>
        <w:rPr>
          <w:rFonts w:ascii="宋体" w:hAnsi="宋体" w:eastAsia="宋体" w:cs="宋体"/>
          <w:color w:val="auto"/>
          <w:sz w:val="21"/>
          <w:szCs w:val="21"/>
        </w:rPr>
        <w:t>50</w:t>
      </w:r>
      <w:r>
        <w:rPr>
          <w:rFonts w:ascii="Arial" w:hAnsi="Arial" w:eastAsia="Arial" w:cs="Arial"/>
          <w:color w:val="auto"/>
          <w:sz w:val="21"/>
          <w:szCs w:val="21"/>
        </w:rPr>
        <w:t>×</w:t>
      </w:r>
      <w:r>
        <w:rPr>
          <w:rFonts w:ascii="宋体" w:hAnsi="宋体" w:eastAsia="宋体" w:cs="宋体"/>
          <w:color w:val="auto"/>
          <w:sz w:val="21"/>
          <w:szCs w:val="21"/>
        </w:rPr>
        <w:t>10</w:t>
      </w:r>
      <w:r>
        <w:rPr>
          <w:rFonts w:ascii="Arial" w:hAnsi="Arial" w:eastAsia="Arial" w:cs="Arial"/>
          <w:color w:val="auto"/>
          <w:sz w:val="21"/>
          <w:szCs w:val="21"/>
        </w:rPr>
        <w:t>×</w:t>
      </w:r>
      <w:r>
        <w:rPr>
          <w:rFonts w:ascii="宋体" w:hAnsi="宋体" w:eastAsia="宋体" w:cs="宋体"/>
          <w:color w:val="auto"/>
          <w:sz w:val="21"/>
          <w:szCs w:val="21"/>
        </w:rPr>
        <w:t>90%</w:t>
      </w:r>
      <w:r>
        <w:rPr>
          <w:rFonts w:ascii="Arial" w:hAnsi="Arial" w:eastAsia="Arial" w:cs="Arial"/>
          <w:color w:val="auto"/>
          <w:sz w:val="21"/>
          <w:szCs w:val="21"/>
        </w:rPr>
        <w:t>×</w:t>
      </w:r>
      <w:r>
        <w:rPr>
          <w:rFonts w:ascii="宋体" w:hAnsi="宋体" w:eastAsia="宋体" w:cs="宋体"/>
          <w:color w:val="auto"/>
          <w:sz w:val="21"/>
          <w:szCs w:val="21"/>
        </w:rPr>
        <w:t>1/3=840（万元）。</w:t>
      </w:r>
    </w:p>
    <w:p>
      <w:pPr>
        <w:spacing w:after="0" w:line="384" w:lineRule="exact"/>
        <w:rPr>
          <w:color w:val="auto"/>
          <w:sz w:val="20"/>
          <w:szCs w:val="20"/>
        </w:rPr>
      </w:pPr>
    </w:p>
    <w:p>
      <w:pPr>
        <w:tabs>
          <w:tab w:val="left" w:pos="4960"/>
        </w:tabs>
        <w:spacing w:after="0" w:line="240" w:lineRule="exact"/>
        <w:ind w:left="360"/>
        <w:rPr>
          <w:color w:val="auto"/>
          <w:sz w:val="20"/>
          <w:szCs w:val="20"/>
        </w:rPr>
      </w:pPr>
      <w:r>
        <w:rPr>
          <w:rFonts w:ascii="宋体" w:hAnsi="宋体" w:eastAsia="宋体" w:cs="宋体"/>
          <w:color w:val="auto"/>
          <w:sz w:val="21"/>
          <w:szCs w:val="21"/>
        </w:rPr>
        <w:t>8.下列各项中，属于企业会计政策变更的是（</w:t>
      </w:r>
      <w:r>
        <w:rPr>
          <w:color w:val="auto"/>
          <w:sz w:val="20"/>
          <w:szCs w:val="20"/>
        </w:rPr>
        <w:tab/>
      </w:r>
      <w:r>
        <w:rPr>
          <w:rFonts w:ascii="宋体" w:hAnsi="宋体" w:eastAsia="宋体" w:cs="宋体"/>
          <w:color w:val="auto"/>
          <w:sz w:val="16"/>
          <w:szCs w:val="16"/>
        </w:rPr>
        <w:t>）。</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A.固定资产的残值率由 7%改为 4%</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B.投资性房地产后续计量由成本模式变为公允价值模式</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C.使用寿命确定的无形资产的预计使用年限由 10 年变更为 6 年</w:t>
      </w:r>
    </w:p>
    <w:p>
      <w:pPr>
        <w:sectPr>
          <w:pgSz w:w="11900" w:h="16838"/>
          <w:pgMar w:top="1440" w:right="1440" w:bottom="1155" w:left="1440" w:header="0" w:footer="0" w:gutter="0"/>
          <w:cols w:equalWidth="0" w:num="1">
            <w:col w:w="9026"/>
          </w:cols>
        </w:sectPr>
      </w:pPr>
    </w:p>
    <w:p>
      <w:pPr>
        <w:spacing w:after="0" w:line="53" w:lineRule="exact"/>
        <w:rPr>
          <w:color w:val="auto"/>
          <w:sz w:val="20"/>
          <w:szCs w:val="20"/>
        </w:rPr>
      </w:pPr>
      <w:bookmarkStart w:id="2" w:name="page3"/>
      <w:bookmarkEnd w:id="2"/>
      <w:r>
        <w:rPr>
          <w:color w:val="auto"/>
          <w:sz w:val="20"/>
          <w:szCs w:val="20"/>
        </w:rPr>
        <w:drawing>
          <wp:anchor distT="0" distB="0" distL="114300" distR="114300" simplePos="0" relativeHeight="251658240" behindDoc="1" locked="0" layoutInCell="0" allowOverlap="1">
            <wp:simplePos x="0" y="0"/>
            <wp:positionH relativeFrom="page">
              <wp:posOffset>1125220</wp:posOffset>
            </wp:positionH>
            <wp:positionV relativeFrom="page">
              <wp:posOffset>693420</wp:posOffset>
            </wp:positionV>
            <wp:extent cx="5311775" cy="88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311775" cy="8890"/>
                    </a:xfrm>
                    <a:prstGeom prst="rect">
                      <a:avLst/>
                    </a:prstGeom>
                    <a:noFill/>
                  </pic:spPr>
                </pic:pic>
              </a:graphicData>
            </a:graphic>
          </wp:anchor>
        </w:drawing>
      </w:r>
    </w:p>
    <w:p>
      <w:pPr>
        <w:spacing w:after="0" w:line="260" w:lineRule="exact"/>
        <w:ind w:left="360" w:right="686"/>
        <w:rPr>
          <w:color w:val="auto"/>
          <w:sz w:val="20"/>
          <w:szCs w:val="20"/>
        </w:rPr>
      </w:pPr>
      <w:r>
        <w:rPr>
          <w:rFonts w:ascii="宋体" w:hAnsi="宋体" w:eastAsia="宋体" w:cs="宋体"/>
          <w:color w:val="auto"/>
          <w:sz w:val="21"/>
          <w:szCs w:val="21"/>
        </w:rPr>
        <w:t>D.劳务合同完工进度的确定由已经发生的成本占预计总成本的比例改为已完工作的测量【答案】B</w:t>
      </w:r>
    </w:p>
    <w:p>
      <w:pPr>
        <w:spacing w:after="0" w:line="105" w:lineRule="exact"/>
        <w:rPr>
          <w:color w:val="auto"/>
          <w:sz w:val="20"/>
          <w:szCs w:val="20"/>
        </w:rPr>
      </w:pPr>
    </w:p>
    <w:p>
      <w:pPr>
        <w:spacing w:after="0" w:line="260" w:lineRule="exact"/>
        <w:ind w:left="360" w:right="346"/>
        <w:jc w:val="both"/>
        <w:rPr>
          <w:color w:val="auto"/>
          <w:sz w:val="20"/>
          <w:szCs w:val="20"/>
        </w:rPr>
      </w:pPr>
      <w:r>
        <w:rPr>
          <w:rFonts w:ascii="宋体" w:hAnsi="宋体" w:eastAsia="宋体" w:cs="宋体"/>
          <w:color w:val="auto"/>
          <w:sz w:val="21"/>
          <w:szCs w:val="21"/>
        </w:rPr>
        <w:t>【解析】投资性房地产后续计量由成本模式变为公允价值模式属于会计政策变更，选项 B 正确，其他各项均属于会计估计变更。</w:t>
      </w:r>
    </w:p>
    <w:p>
      <w:pPr>
        <w:spacing w:after="0" w:line="200" w:lineRule="exact"/>
        <w:rPr>
          <w:color w:val="auto"/>
          <w:sz w:val="20"/>
          <w:szCs w:val="20"/>
        </w:rPr>
      </w:pPr>
    </w:p>
    <w:p>
      <w:pPr>
        <w:spacing w:after="0" w:line="217" w:lineRule="exact"/>
        <w:rPr>
          <w:color w:val="auto"/>
          <w:sz w:val="20"/>
          <w:szCs w:val="20"/>
        </w:rPr>
      </w:pPr>
    </w:p>
    <w:p>
      <w:pPr>
        <w:spacing w:after="0" w:line="260" w:lineRule="exact"/>
        <w:ind w:left="360" w:right="346"/>
        <w:jc w:val="both"/>
        <w:rPr>
          <w:color w:val="auto"/>
          <w:sz w:val="20"/>
          <w:szCs w:val="20"/>
        </w:rPr>
      </w:pPr>
      <w:r>
        <w:rPr>
          <w:rFonts w:ascii="宋体" w:hAnsi="宋体" w:eastAsia="宋体" w:cs="宋体"/>
          <w:color w:val="auto"/>
          <w:sz w:val="20"/>
          <w:szCs w:val="20"/>
        </w:rPr>
        <w:t>9.甲公司增值税一般纳税人。2017 年 6 月 1 日，甲公司购买 Y 产品获得的增值税专用发票上注明的价款为 450 万元，增值税税额为 76.5 万元。甲公司另支付不含增值税的装卸费 7.5</w:t>
      </w:r>
    </w:p>
    <w:p>
      <w:pPr>
        <w:spacing w:after="0" w:line="73" w:lineRule="exact"/>
        <w:rPr>
          <w:color w:val="auto"/>
          <w:sz w:val="20"/>
          <w:szCs w:val="20"/>
        </w:rPr>
      </w:pPr>
    </w:p>
    <w:p>
      <w:pPr>
        <w:tabs>
          <w:tab w:val="left" w:pos="5800"/>
        </w:tabs>
        <w:spacing w:after="0" w:line="240" w:lineRule="exact"/>
        <w:ind w:left="360"/>
        <w:rPr>
          <w:color w:val="auto"/>
          <w:sz w:val="20"/>
          <w:szCs w:val="20"/>
        </w:rPr>
      </w:pPr>
      <w:r>
        <w:rPr>
          <w:rFonts w:ascii="宋体" w:hAnsi="宋体" w:eastAsia="宋体" w:cs="宋体"/>
          <w:color w:val="auto"/>
          <w:sz w:val="21"/>
          <w:szCs w:val="21"/>
        </w:rPr>
        <w:t>万元，不考虑其他因素。甲公司购买 Y 产品的成本为（</w:t>
      </w:r>
      <w:r>
        <w:rPr>
          <w:color w:val="auto"/>
          <w:sz w:val="20"/>
          <w:szCs w:val="20"/>
        </w:rPr>
        <w:tab/>
      </w:r>
      <w:r>
        <w:rPr>
          <w:rFonts w:ascii="宋体" w:hAnsi="宋体" w:eastAsia="宋体" w:cs="宋体"/>
          <w:color w:val="auto"/>
          <w:sz w:val="20"/>
          <w:szCs w:val="20"/>
        </w:rPr>
        <w:t>）万元。</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A.534</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B.457.5</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C.450</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D.526.5</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【答案】B</w:t>
      </w:r>
    </w:p>
    <w:p>
      <w:pPr>
        <w:spacing w:after="0" w:line="7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【解析】甲公司购买 Y 产品的成本=450+7.5=457.5（万元），增值税不计入产品成本。</w:t>
      </w:r>
    </w:p>
    <w:p>
      <w:pPr>
        <w:spacing w:after="0" w:line="200" w:lineRule="exact"/>
        <w:rPr>
          <w:color w:val="auto"/>
          <w:sz w:val="20"/>
          <w:szCs w:val="20"/>
        </w:rPr>
      </w:pPr>
    </w:p>
    <w:p>
      <w:pPr>
        <w:spacing w:after="0" w:line="216" w:lineRule="exact"/>
        <w:rPr>
          <w:color w:val="auto"/>
          <w:sz w:val="20"/>
          <w:szCs w:val="20"/>
        </w:rPr>
      </w:pPr>
    </w:p>
    <w:p>
      <w:pPr>
        <w:spacing w:after="0" w:line="277" w:lineRule="exact"/>
        <w:ind w:left="360" w:right="346"/>
        <w:jc w:val="both"/>
        <w:rPr>
          <w:color w:val="auto"/>
          <w:sz w:val="20"/>
          <w:szCs w:val="20"/>
        </w:rPr>
      </w:pPr>
      <w:r>
        <w:rPr>
          <w:rFonts w:ascii="宋体" w:hAnsi="宋体" w:eastAsia="宋体" w:cs="宋体"/>
          <w:color w:val="auto"/>
          <w:sz w:val="20"/>
          <w:szCs w:val="20"/>
        </w:rPr>
        <w:t>10.2017 年 6 月 10 日，甲事业单位采购一台售价为 70 万元的专用设备，发生安装调试费 5 万元。扣留质量保证金 7 万元，质保期为 6 个月。当日，甲事业单位以财政直接支付方式支付款项 68 万元并取得了全款发票。不考虑税费及其他因素，2017 年 6 月 10 日，甲事业单</w:t>
      </w:r>
    </w:p>
    <w:p>
      <w:pPr>
        <w:spacing w:after="0" w:line="20" w:lineRule="exact"/>
        <w:rPr>
          <w:color w:val="auto"/>
          <w:sz w:val="20"/>
          <w:szCs w:val="20"/>
        </w:rPr>
      </w:pPr>
    </w:p>
    <w:p>
      <w:pPr>
        <w:spacing w:after="0" w:line="54" w:lineRule="exact"/>
        <w:rPr>
          <w:color w:val="auto"/>
          <w:sz w:val="20"/>
          <w:szCs w:val="20"/>
        </w:rPr>
      </w:pPr>
    </w:p>
    <w:p>
      <w:pPr>
        <w:tabs>
          <w:tab w:val="left" w:pos="4340"/>
        </w:tabs>
        <w:spacing w:after="0" w:line="240" w:lineRule="exact"/>
        <w:ind w:left="360"/>
        <w:rPr>
          <w:color w:val="auto"/>
          <w:sz w:val="20"/>
          <w:szCs w:val="20"/>
        </w:rPr>
      </w:pPr>
      <w:r>
        <w:rPr>
          <w:rFonts w:ascii="宋体" w:hAnsi="宋体" w:eastAsia="宋体" w:cs="宋体"/>
          <w:color w:val="auto"/>
          <w:sz w:val="21"/>
          <w:szCs w:val="21"/>
        </w:rPr>
        <w:t>位应确认的非流动资产基金的金额为（</w:t>
      </w:r>
      <w:r>
        <w:rPr>
          <w:color w:val="auto"/>
          <w:sz w:val="20"/>
          <w:szCs w:val="20"/>
        </w:rPr>
        <w:tab/>
      </w:r>
      <w:r>
        <w:rPr>
          <w:rFonts w:ascii="宋体" w:hAnsi="宋体" w:eastAsia="宋体" w:cs="宋体"/>
          <w:color w:val="auto"/>
          <w:sz w:val="21"/>
          <w:szCs w:val="21"/>
        </w:rPr>
        <w:t>）万元。</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A.63</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B.68</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C.75</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D.70</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【答案】C</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【解析】甲事业单位取得专用设备时：</w:t>
      </w:r>
    </w:p>
    <w:p>
      <w:pPr>
        <w:spacing w:after="0" w:line="73" w:lineRule="exact"/>
        <w:rPr>
          <w:color w:val="auto"/>
          <w:sz w:val="20"/>
          <w:szCs w:val="20"/>
        </w:rPr>
      </w:pPr>
    </w:p>
    <w:p>
      <w:pPr>
        <w:tabs>
          <w:tab w:val="left" w:pos="2120"/>
        </w:tabs>
        <w:spacing w:after="0" w:line="240" w:lineRule="exact"/>
        <w:ind w:left="360"/>
        <w:rPr>
          <w:color w:val="auto"/>
          <w:sz w:val="20"/>
          <w:szCs w:val="20"/>
        </w:rPr>
      </w:pPr>
      <w:r>
        <w:rPr>
          <w:rFonts w:ascii="宋体" w:hAnsi="宋体" w:eastAsia="宋体" w:cs="宋体"/>
          <w:color w:val="auto"/>
          <w:sz w:val="21"/>
          <w:szCs w:val="21"/>
        </w:rPr>
        <w:t>借：固定资产</w:t>
      </w:r>
      <w:r>
        <w:rPr>
          <w:color w:val="auto"/>
          <w:sz w:val="20"/>
          <w:szCs w:val="20"/>
        </w:rPr>
        <w:tab/>
      </w:r>
      <w:r>
        <w:rPr>
          <w:rFonts w:ascii="宋体" w:hAnsi="宋体" w:eastAsia="宋体" w:cs="宋体"/>
          <w:color w:val="auto"/>
          <w:sz w:val="21"/>
          <w:szCs w:val="21"/>
        </w:rPr>
        <w:t>75</w:t>
      </w:r>
    </w:p>
    <w:p>
      <w:pPr>
        <w:spacing w:after="0" w:line="57" w:lineRule="exact"/>
        <w:rPr>
          <w:color w:val="auto"/>
          <w:sz w:val="20"/>
          <w:szCs w:val="20"/>
        </w:rPr>
      </w:pPr>
    </w:p>
    <w:p>
      <w:pPr>
        <w:tabs>
          <w:tab w:val="left" w:pos="3920"/>
        </w:tabs>
        <w:spacing w:after="0" w:line="255" w:lineRule="exact"/>
        <w:ind w:left="580"/>
        <w:rPr>
          <w:color w:val="auto"/>
          <w:sz w:val="20"/>
          <w:szCs w:val="20"/>
        </w:rPr>
      </w:pPr>
      <w:r>
        <w:rPr>
          <w:rFonts w:ascii="宋体" w:hAnsi="宋体" w:eastAsia="宋体" w:cs="宋体"/>
          <w:color w:val="auto"/>
          <w:sz w:val="21"/>
          <w:szCs w:val="21"/>
        </w:rPr>
        <w:t>贷：非流动资产基金</w:t>
      </w:r>
      <w:r>
        <w:rPr>
          <w:rFonts w:ascii="Arial" w:hAnsi="Arial" w:eastAsia="Arial" w:cs="Arial"/>
          <w:color w:val="auto"/>
          <w:sz w:val="21"/>
          <w:szCs w:val="21"/>
        </w:rPr>
        <w:t>——</w:t>
      </w:r>
      <w:r>
        <w:rPr>
          <w:rFonts w:ascii="宋体" w:hAnsi="宋体" w:eastAsia="宋体" w:cs="宋体"/>
          <w:color w:val="auto"/>
          <w:sz w:val="21"/>
          <w:szCs w:val="21"/>
        </w:rPr>
        <w:t>固定资产</w:t>
      </w:r>
      <w:r>
        <w:rPr>
          <w:color w:val="auto"/>
          <w:sz w:val="20"/>
          <w:szCs w:val="20"/>
        </w:rPr>
        <w:tab/>
      </w:r>
      <w:r>
        <w:rPr>
          <w:rFonts w:ascii="宋体" w:hAnsi="宋体" w:eastAsia="宋体" w:cs="宋体"/>
          <w:color w:val="auto"/>
          <w:sz w:val="20"/>
          <w:szCs w:val="20"/>
        </w:rPr>
        <w:t>75</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选项 C 正确。（参考 p447 例题 21-10）</w:t>
      </w:r>
    </w:p>
    <w:p>
      <w:pPr>
        <w:spacing w:after="0" w:line="361" w:lineRule="exact"/>
        <w:rPr>
          <w:color w:val="auto"/>
          <w:sz w:val="20"/>
          <w:szCs w:val="20"/>
        </w:rPr>
      </w:pPr>
    </w:p>
    <w:p>
      <w:pPr>
        <w:spacing w:after="0" w:line="274" w:lineRule="exact"/>
        <w:ind w:left="360"/>
        <w:rPr>
          <w:color w:val="auto"/>
          <w:sz w:val="20"/>
          <w:szCs w:val="20"/>
        </w:rPr>
      </w:pPr>
      <w:r>
        <w:rPr>
          <w:rFonts w:ascii="宋体" w:hAnsi="宋体" w:eastAsia="宋体" w:cs="宋体"/>
          <w:b/>
          <w:bCs/>
          <w:color w:val="auto"/>
          <w:sz w:val="24"/>
          <w:szCs w:val="24"/>
        </w:rPr>
        <w:t>二、多项选择题</w:t>
      </w:r>
    </w:p>
    <w:p>
      <w:pPr>
        <w:spacing w:after="0" w:line="9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0"/>
          <w:szCs w:val="20"/>
        </w:rPr>
        <w:t>1.</w:t>
      </w:r>
      <w:r>
        <w:rPr>
          <w:rFonts w:ascii="宋体" w:hAnsi="宋体" w:eastAsia="宋体" w:cs="宋体"/>
          <w:color w:val="auto"/>
          <w:sz w:val="21"/>
          <w:szCs w:val="21"/>
        </w:rPr>
        <w:t>【答案】ABD</w:t>
      </w:r>
    </w:p>
    <w:p>
      <w:pPr>
        <w:spacing w:after="0" w:line="72" w:lineRule="exact"/>
        <w:rPr>
          <w:color w:val="auto"/>
          <w:sz w:val="20"/>
          <w:szCs w:val="20"/>
        </w:rPr>
      </w:pPr>
    </w:p>
    <w:p>
      <w:pPr>
        <w:spacing w:after="0" w:line="21" w:lineRule="exact"/>
        <w:rPr>
          <w:color w:val="auto"/>
          <w:sz w:val="20"/>
          <w:szCs w:val="20"/>
        </w:rPr>
      </w:pPr>
      <w:bookmarkStart w:id="3" w:name="page4"/>
      <w:bookmarkEnd w:id="3"/>
      <w:r>
        <w:rPr>
          <w:color w:val="auto"/>
          <w:sz w:val="20"/>
          <w:szCs w:val="20"/>
        </w:rPr>
        <w:drawing>
          <wp:anchor distT="0" distB="0" distL="114300" distR="114300" simplePos="0" relativeHeight="251658240" behindDoc="1" locked="0" layoutInCell="0" allowOverlap="1">
            <wp:simplePos x="0" y="0"/>
            <wp:positionH relativeFrom="page">
              <wp:posOffset>1125220</wp:posOffset>
            </wp:positionH>
            <wp:positionV relativeFrom="page">
              <wp:posOffset>693420</wp:posOffset>
            </wp:positionV>
            <wp:extent cx="5311775" cy="88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311775" cy="8890"/>
                    </a:xfrm>
                    <a:prstGeom prst="rect">
                      <a:avLst/>
                    </a:prstGeom>
                    <a:noFill/>
                  </pic:spPr>
                </pic:pic>
              </a:graphicData>
            </a:graphic>
          </wp:anchor>
        </w:drawing>
      </w:r>
    </w:p>
    <w:p>
      <w:pPr>
        <w:spacing w:after="0" w:line="240" w:lineRule="exact"/>
        <w:ind w:left="360"/>
        <w:rPr>
          <w:color w:val="auto"/>
          <w:sz w:val="20"/>
          <w:szCs w:val="20"/>
        </w:rPr>
      </w:pPr>
      <w:r>
        <w:rPr>
          <w:rFonts w:ascii="宋体" w:hAnsi="宋体" w:eastAsia="宋体" w:cs="宋体"/>
          <w:color w:val="auto"/>
          <w:sz w:val="21"/>
          <w:szCs w:val="21"/>
        </w:rPr>
        <w:t>2.【答案】ACD</w:t>
      </w:r>
    </w:p>
    <w:p>
      <w:pPr>
        <w:spacing w:after="0" w:line="104"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3.【答案】CD</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4.【答案】ABCD</w:t>
      </w:r>
    </w:p>
    <w:p>
      <w:pPr>
        <w:spacing w:after="0" w:line="384"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5.</w:t>
      </w:r>
      <w:bookmarkStart w:id="4" w:name="page5"/>
      <w:bookmarkEnd w:id="4"/>
      <w:r>
        <w:rPr>
          <w:color w:val="auto"/>
          <w:sz w:val="20"/>
          <w:szCs w:val="20"/>
        </w:rPr>
        <w:drawing>
          <wp:anchor distT="0" distB="0" distL="114300" distR="114300" simplePos="0" relativeHeight="251658240" behindDoc="1" locked="0" layoutInCell="0" allowOverlap="1">
            <wp:simplePos x="0" y="0"/>
            <wp:positionH relativeFrom="page">
              <wp:posOffset>1125220</wp:posOffset>
            </wp:positionH>
            <wp:positionV relativeFrom="page">
              <wp:posOffset>693420</wp:posOffset>
            </wp:positionV>
            <wp:extent cx="5311775" cy="88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311775" cy="8890"/>
                    </a:xfrm>
                    <a:prstGeom prst="rect">
                      <a:avLst/>
                    </a:prstGeom>
                    <a:noFill/>
                  </pic:spPr>
                </pic:pic>
              </a:graphicData>
            </a:graphic>
          </wp:anchor>
        </w:drawing>
      </w:r>
      <w:r>
        <w:rPr>
          <w:rFonts w:ascii="宋体" w:hAnsi="宋体" w:eastAsia="宋体" w:cs="宋体"/>
          <w:color w:val="auto"/>
          <w:sz w:val="21"/>
          <w:szCs w:val="21"/>
        </w:rPr>
        <w:t>【答案】AD</w:t>
      </w:r>
    </w:p>
    <w:p>
      <w:pPr>
        <w:spacing w:after="0" w:line="240" w:lineRule="exact"/>
        <w:ind w:left="360"/>
        <w:rPr>
          <w:color w:val="auto"/>
          <w:sz w:val="20"/>
          <w:szCs w:val="20"/>
        </w:rPr>
      </w:pPr>
      <w:r>
        <w:rPr>
          <w:rFonts w:ascii="宋体" w:hAnsi="宋体" w:eastAsia="宋体" w:cs="宋体"/>
          <w:color w:val="auto"/>
          <w:sz w:val="20"/>
          <w:szCs w:val="20"/>
        </w:rPr>
        <w:t>6.</w:t>
      </w:r>
      <w:r>
        <w:rPr>
          <w:rFonts w:ascii="宋体" w:hAnsi="宋体" w:eastAsia="宋体" w:cs="宋体"/>
          <w:color w:val="auto"/>
          <w:sz w:val="21"/>
          <w:szCs w:val="21"/>
        </w:rPr>
        <w:t>【答案】BCD</w:t>
      </w:r>
    </w:p>
    <w:p>
      <w:pPr>
        <w:spacing w:after="0" w:line="10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7.【答案】CD</w:t>
      </w:r>
    </w:p>
    <w:p>
      <w:pPr>
        <w:spacing w:after="0" w:line="104"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8．【答案】ACD</w:t>
      </w:r>
    </w:p>
    <w:p>
      <w:pPr>
        <w:spacing w:after="0" w:line="260" w:lineRule="exact"/>
        <w:ind w:left="360" w:right="566"/>
        <w:rPr>
          <w:color w:val="auto"/>
          <w:sz w:val="20"/>
          <w:szCs w:val="20"/>
        </w:rPr>
      </w:pPr>
      <w:r>
        <w:rPr>
          <w:rFonts w:ascii="宋体" w:hAnsi="宋体" w:eastAsia="宋体" w:cs="宋体"/>
          <w:color w:val="auto"/>
          <w:sz w:val="21"/>
          <w:szCs w:val="21"/>
        </w:rPr>
        <w:t>9.【答案】ABC</w:t>
      </w:r>
      <w:bookmarkStart w:id="5" w:name="page6"/>
      <w:bookmarkEnd w:id="5"/>
      <w:r>
        <w:rPr>
          <w:color w:val="auto"/>
          <w:sz w:val="20"/>
          <w:szCs w:val="20"/>
        </w:rPr>
        <w:drawing>
          <wp:anchor distT="0" distB="0" distL="114300" distR="114300" simplePos="0" relativeHeight="251658240" behindDoc="1" locked="0" layoutInCell="0" allowOverlap="1">
            <wp:simplePos x="0" y="0"/>
            <wp:positionH relativeFrom="page">
              <wp:posOffset>1125220</wp:posOffset>
            </wp:positionH>
            <wp:positionV relativeFrom="page">
              <wp:posOffset>693420</wp:posOffset>
            </wp:positionV>
            <wp:extent cx="5311775" cy="88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311775" cy="8890"/>
                    </a:xfrm>
                    <a:prstGeom prst="rect">
                      <a:avLst/>
                    </a:prstGeom>
                    <a:noFill/>
                  </pic:spPr>
                </pic:pic>
              </a:graphicData>
            </a:graphic>
          </wp:anchor>
        </w:drawing>
      </w:r>
    </w:p>
    <w:p>
      <w:pPr>
        <w:spacing w:after="0" w:line="240" w:lineRule="exact"/>
        <w:ind w:left="360"/>
        <w:rPr>
          <w:color w:val="auto"/>
          <w:sz w:val="20"/>
          <w:szCs w:val="20"/>
        </w:rPr>
      </w:pPr>
      <w:r>
        <w:rPr>
          <w:rFonts w:ascii="宋体" w:hAnsi="宋体" w:eastAsia="宋体" w:cs="宋体"/>
          <w:color w:val="auto"/>
          <w:sz w:val="21"/>
          <w:szCs w:val="21"/>
        </w:rPr>
        <w:t>10.【答案】ACD</w:t>
      </w:r>
    </w:p>
    <w:p>
      <w:pPr>
        <w:spacing w:after="0" w:line="104" w:lineRule="exact"/>
        <w:rPr>
          <w:color w:val="auto"/>
          <w:sz w:val="20"/>
          <w:szCs w:val="20"/>
        </w:rPr>
      </w:pPr>
    </w:p>
    <w:p>
      <w:pPr>
        <w:spacing w:after="0" w:line="20" w:lineRule="exact"/>
        <w:rPr>
          <w:color w:val="auto"/>
          <w:sz w:val="20"/>
          <w:szCs w:val="20"/>
        </w:rPr>
      </w:pPr>
    </w:p>
    <w:p>
      <w:pPr>
        <w:spacing w:after="0" w:line="20" w:lineRule="exact"/>
        <w:rPr>
          <w:color w:val="auto"/>
          <w:sz w:val="20"/>
          <w:szCs w:val="20"/>
        </w:rPr>
      </w:pPr>
    </w:p>
    <w:p>
      <w:pPr>
        <w:spacing w:after="0" w:line="20" w:lineRule="exact"/>
        <w:rPr>
          <w:color w:val="auto"/>
          <w:sz w:val="20"/>
          <w:szCs w:val="20"/>
        </w:rPr>
      </w:pPr>
    </w:p>
    <w:p>
      <w:pPr>
        <w:spacing w:after="0" w:line="20" w:lineRule="exact"/>
        <w:rPr>
          <w:color w:val="auto"/>
          <w:sz w:val="20"/>
          <w:szCs w:val="20"/>
        </w:rPr>
      </w:pPr>
    </w:p>
    <w:p>
      <w:pPr>
        <w:spacing w:after="0" w:line="20" w:lineRule="exact"/>
        <w:rPr>
          <w:color w:val="auto"/>
          <w:sz w:val="20"/>
          <w:szCs w:val="20"/>
        </w:rPr>
      </w:pPr>
    </w:p>
    <w:p>
      <w:pPr>
        <w:spacing w:after="0" w:line="20" w:lineRule="exact"/>
        <w:rPr>
          <w:color w:val="auto"/>
          <w:sz w:val="20"/>
          <w:szCs w:val="20"/>
        </w:rPr>
      </w:pPr>
    </w:p>
    <w:p>
      <w:pPr>
        <w:spacing w:after="0" w:line="20" w:lineRule="exact"/>
        <w:rPr>
          <w:color w:val="auto"/>
          <w:sz w:val="20"/>
          <w:szCs w:val="20"/>
        </w:rPr>
      </w:pPr>
    </w:p>
    <w:p>
      <w:pPr>
        <w:spacing w:after="0" w:line="20" w:lineRule="exact"/>
        <w:rPr>
          <w:color w:val="auto"/>
          <w:sz w:val="20"/>
          <w:szCs w:val="20"/>
        </w:rPr>
      </w:pPr>
    </w:p>
    <w:p>
      <w:pPr>
        <w:spacing w:after="0" w:line="20" w:lineRule="exact"/>
        <w:rPr>
          <w:color w:val="auto"/>
          <w:sz w:val="20"/>
          <w:szCs w:val="20"/>
        </w:rPr>
      </w:pPr>
    </w:p>
    <w:p>
      <w:pPr>
        <w:spacing w:after="0" w:line="20" w:lineRule="exact"/>
        <w:rPr>
          <w:color w:val="auto"/>
          <w:sz w:val="20"/>
          <w:szCs w:val="20"/>
        </w:rPr>
      </w:pPr>
    </w:p>
    <w:p>
      <w:pPr>
        <w:spacing w:after="0" w:line="20" w:lineRule="exact"/>
        <w:rPr>
          <w:color w:val="auto"/>
          <w:sz w:val="20"/>
          <w:szCs w:val="20"/>
        </w:rPr>
      </w:pPr>
    </w:p>
    <w:p>
      <w:pPr>
        <w:spacing w:after="0" w:line="20" w:lineRule="exact"/>
        <w:rPr>
          <w:color w:val="auto"/>
          <w:sz w:val="20"/>
          <w:szCs w:val="20"/>
        </w:rPr>
      </w:pPr>
    </w:p>
    <w:p>
      <w:pPr>
        <w:spacing w:after="0" w:line="240" w:lineRule="auto"/>
        <w:ind w:left="0" w:right="0"/>
        <w:rPr>
          <w:rFonts w:hint="eastAsia" w:ascii="宋体" w:hAnsi="宋体" w:eastAsia="宋体" w:cs="宋体"/>
          <w:b w:val="0"/>
          <w:i w:val="0"/>
          <w:caps w:val="0"/>
          <w:color w:val="333333"/>
          <w:spacing w:val="0"/>
          <w:sz w:val="21"/>
          <w:szCs w:val="21"/>
          <w:shd w:val="clear" w:fill="FFFFFF"/>
          <w:lang w:eastAsia="zh-CN"/>
        </w:rPr>
      </w:pPr>
      <w:r>
        <w:rPr>
          <w:rFonts w:hint="eastAsia" w:ascii="宋体" w:hAnsi="宋体" w:eastAsia="宋体" w:cs="宋体"/>
          <w:b w:val="0"/>
          <w:i w:val="0"/>
          <w:caps w:val="0"/>
          <w:color w:val="333333"/>
          <w:spacing w:val="0"/>
          <w:sz w:val="21"/>
          <w:szCs w:val="21"/>
          <w:shd w:val="clear" w:fill="FFFFFF"/>
          <w:lang w:eastAsia="zh-CN"/>
        </w:rPr>
        <w:t>完整版《中级会计实务》真题及答案已经上传至中公考后在线估分系统，</w:t>
      </w:r>
    </w:p>
    <w:p>
      <w:pPr>
        <w:spacing w:after="0" w:line="240" w:lineRule="auto"/>
        <w:ind w:left="0" w:right="0"/>
        <w:rPr>
          <w:rFonts w:ascii="宋体" w:hAnsi="宋体" w:eastAsia="宋体" w:cs="宋体"/>
          <w:b/>
          <w:bCs/>
          <w:color w:val="auto"/>
          <w:sz w:val="21"/>
          <w:szCs w:val="21"/>
        </w:rPr>
      </w:pPr>
      <w:r>
        <w:rPr>
          <w:rFonts w:hint="eastAsia" w:ascii="宋体" w:hAnsi="宋体" w:eastAsia="宋体" w:cs="宋体"/>
          <w:b w:val="0"/>
          <w:i w:val="0"/>
          <w:caps w:val="0"/>
          <w:color w:val="333333"/>
          <w:spacing w:val="0"/>
          <w:sz w:val="21"/>
          <w:szCs w:val="21"/>
          <w:shd w:val="clear" w:fill="FFFFFF"/>
          <w:lang w:eastAsia="zh-CN"/>
        </w:rPr>
        <w:t>查看</w:t>
      </w:r>
      <w:r>
        <w:rPr>
          <w:rFonts w:ascii="宋体" w:hAnsi="宋体" w:eastAsia="宋体" w:cs="宋体"/>
          <w:b w:val="0"/>
          <w:i w:val="0"/>
          <w:caps w:val="0"/>
          <w:color w:val="333333"/>
          <w:spacing w:val="0"/>
          <w:sz w:val="21"/>
          <w:szCs w:val="21"/>
          <w:shd w:val="clear" w:fill="FFFFFF"/>
        </w:rPr>
        <w:t>请进</w:t>
      </w:r>
      <w:r>
        <w:rPr>
          <w:rFonts w:hint="eastAsia" w:ascii="宋体" w:hAnsi="宋体" w:eastAsia="宋体" w:cs="宋体"/>
          <w:b w:val="0"/>
          <w:i w:val="0"/>
          <w:caps w:val="0"/>
          <w:color w:val="333333"/>
          <w:spacing w:val="0"/>
          <w:sz w:val="21"/>
          <w:szCs w:val="21"/>
          <w:shd w:val="clear" w:fill="FFFFFF"/>
          <w:lang w:eastAsia="zh-CN"/>
        </w:rPr>
        <w:t>入</w:t>
      </w:r>
      <w:r>
        <w:rPr>
          <w:rFonts w:ascii="宋体" w:hAnsi="宋体" w:eastAsia="宋体" w:cs="宋体"/>
          <w:b w:val="0"/>
          <w:i w:val="0"/>
          <w:caps w:val="0"/>
          <w:color w:val="333333"/>
          <w:spacing w:val="0"/>
          <w:sz w:val="21"/>
          <w:szCs w:val="21"/>
          <w:u w:val="none"/>
          <w:shd w:val="clear" w:fill="FFFFFF"/>
        </w:rPr>
        <w:fldChar w:fldCharType="begin"/>
      </w:r>
      <w:r>
        <w:instrText xml:space="preserve"> HYPERLINK "http://tiku.offcn.com/zjzc" </w:instrText>
      </w:r>
      <w:r>
        <w:rPr>
          <w:rFonts w:ascii="宋体" w:hAnsi="宋体" w:eastAsia="宋体" w:cs="宋体"/>
          <w:b w:val="0"/>
          <w:i w:val="0"/>
          <w:caps w:val="0"/>
          <w:color w:val="333333"/>
          <w:spacing w:val="0"/>
          <w:sz w:val="21"/>
          <w:szCs w:val="21"/>
          <w:u w:val="none"/>
          <w:shd w:val="clear" w:fill="FFFFFF"/>
        </w:rPr>
        <w:fldChar w:fldCharType="separate"/>
      </w:r>
      <w:r>
        <w:rPr>
          <w:rStyle w:val="5"/>
          <w:rFonts w:ascii="宋体" w:hAnsi="宋体" w:eastAsia="宋体" w:cs="宋体"/>
          <w:b w:val="0"/>
          <w:i w:val="0"/>
          <w:caps w:val="0"/>
          <w:color w:val="FF0000"/>
          <w:spacing w:val="0"/>
          <w:sz w:val="21"/>
          <w:szCs w:val="21"/>
          <w:u w:val="none"/>
          <w:shd w:val="clear" w:fill="FFFFFF"/>
        </w:rPr>
        <w:t>2017年中级会计考后在线估分系统》</w:t>
      </w:r>
      <w:r>
        <w:rPr>
          <w:rFonts w:ascii="宋体" w:hAnsi="宋体" w:eastAsia="宋体" w:cs="宋体"/>
          <w:b w:val="0"/>
          <w:i w:val="0"/>
          <w:caps w:val="0"/>
          <w:color w:val="333333"/>
          <w:spacing w:val="0"/>
          <w:sz w:val="21"/>
          <w:szCs w:val="21"/>
          <w:u w:val="none"/>
          <w:shd w:val="clear" w:fill="FFFFFF"/>
        </w:rPr>
        <w:fldChar w:fldCharType="end"/>
      </w:r>
      <w:r>
        <w:rPr>
          <w:rFonts w:hint="eastAsia" w:ascii="宋体" w:hAnsi="宋体" w:eastAsia="宋体" w:cs="宋体"/>
          <w:b w:val="0"/>
          <w:i w:val="0"/>
          <w:caps w:val="0"/>
          <w:color w:val="333333"/>
          <w:spacing w:val="0"/>
          <w:sz w:val="21"/>
          <w:szCs w:val="21"/>
          <w:u w:val="none"/>
          <w:shd w:val="clear" w:fill="FFFFFF"/>
          <w:lang w:val="en-US" w:eastAsia="zh-CN"/>
        </w:rPr>
        <w:t xml:space="preserve"> </w:t>
      </w:r>
      <w:r>
        <w:rPr>
          <w:rFonts w:hint="eastAsia" w:ascii="宋体" w:hAnsi="宋体" w:eastAsia="宋体" w:cs="宋体"/>
          <w:b w:val="0"/>
          <w:i w:val="0"/>
          <w:caps w:val="0"/>
          <w:color w:val="333333"/>
          <w:spacing w:val="0"/>
          <w:sz w:val="21"/>
          <w:szCs w:val="21"/>
          <w:u w:val="none"/>
          <w:shd w:val="clear" w:fill="FFFFFF"/>
          <w:lang w:eastAsia="zh-CN"/>
        </w:rPr>
        <w:t>链接为：</w:t>
      </w:r>
      <w:r>
        <w:rPr>
          <w:rFonts w:hint="eastAsia" w:ascii="宋体" w:hAnsi="宋体" w:eastAsia="宋体" w:cs="宋体"/>
          <w:b w:val="0"/>
          <w:i w:val="0"/>
          <w:caps w:val="0"/>
          <w:color w:val="333333"/>
          <w:spacing w:val="0"/>
          <w:sz w:val="21"/>
          <w:szCs w:val="21"/>
          <w:u w:val="none"/>
          <w:shd w:val="clear" w:fill="FFFFFF"/>
        </w:rPr>
        <w:fldChar w:fldCharType="begin"/>
      </w:r>
      <w:r>
        <w:rPr>
          <w:rFonts w:hint="eastAsia" w:ascii="宋体" w:hAnsi="宋体" w:eastAsia="宋体" w:cs="宋体"/>
          <w:b w:val="0"/>
          <w:i w:val="0"/>
          <w:caps w:val="0"/>
          <w:color w:val="333333"/>
          <w:spacing w:val="0"/>
          <w:sz w:val="21"/>
          <w:szCs w:val="21"/>
          <w:u w:val="none"/>
          <w:shd w:val="clear" w:fill="FFFFFF"/>
        </w:rPr>
        <w:instrText xml:space="preserve"> HYPERLINK "http://tiku.offcn.com/zjzc" </w:instrText>
      </w:r>
      <w:r>
        <w:rPr>
          <w:rFonts w:hint="eastAsia" w:ascii="宋体" w:hAnsi="宋体" w:eastAsia="宋体" w:cs="宋体"/>
          <w:b w:val="0"/>
          <w:i w:val="0"/>
          <w:caps w:val="0"/>
          <w:color w:val="333333"/>
          <w:spacing w:val="0"/>
          <w:sz w:val="21"/>
          <w:szCs w:val="21"/>
          <w:u w:val="none"/>
          <w:shd w:val="clear" w:fill="FFFFFF"/>
        </w:rPr>
        <w:fldChar w:fldCharType="separate"/>
      </w:r>
      <w:r>
        <w:rPr>
          <w:rStyle w:val="5"/>
          <w:rFonts w:hint="eastAsia" w:ascii="宋体" w:hAnsi="宋体" w:eastAsia="宋体" w:cs="宋体"/>
          <w:b w:val="0"/>
          <w:i w:val="0"/>
          <w:caps w:val="0"/>
          <w:spacing w:val="0"/>
          <w:sz w:val="21"/>
          <w:szCs w:val="21"/>
          <w:shd w:val="clear" w:fill="FFFFFF"/>
        </w:rPr>
        <w:t>http://tiku.offcn.com/zjzc</w:t>
      </w:r>
      <w:r>
        <w:rPr>
          <w:rFonts w:hint="eastAsia" w:ascii="宋体" w:hAnsi="宋体" w:eastAsia="宋体" w:cs="宋体"/>
          <w:b w:val="0"/>
          <w:i w:val="0"/>
          <w:caps w:val="0"/>
          <w:color w:val="333333"/>
          <w:spacing w:val="0"/>
          <w:sz w:val="21"/>
          <w:szCs w:val="21"/>
          <w:u w:val="none"/>
          <w:shd w:val="clear" w:fill="FFFFFF"/>
        </w:rPr>
        <w:fldChar w:fldCharType="end"/>
      </w:r>
      <w:r>
        <w:rPr>
          <w:rFonts w:hint="eastAsia" w:ascii="宋体" w:hAnsi="宋体" w:eastAsia="宋体" w:cs="宋体"/>
          <w:b w:val="0"/>
          <w:i w:val="0"/>
          <w:caps w:val="0"/>
          <w:color w:val="333333"/>
          <w:spacing w:val="0"/>
          <w:sz w:val="21"/>
          <w:szCs w:val="21"/>
          <w:u w:val="none"/>
          <w:shd w:val="clear" w:fill="FFFFFF"/>
          <w:lang w:val="en-US" w:eastAsia="zh-CN"/>
        </w:rPr>
        <w:t xml:space="preserve"> </w:t>
      </w:r>
    </w:p>
    <w:p>
      <w:pPr>
        <w:spacing w:after="0" w:line="240" w:lineRule="auto"/>
        <w:ind w:right="0"/>
        <w:rPr>
          <w:rFonts w:hint="eastAsia" w:ascii="宋体" w:hAnsi="宋体" w:eastAsia="宋体" w:cs="宋体"/>
          <w:b w:val="0"/>
          <w:i w:val="0"/>
          <w:caps w:val="0"/>
          <w:color w:val="333333"/>
          <w:spacing w:val="0"/>
          <w:sz w:val="21"/>
          <w:szCs w:val="21"/>
          <w:u w:val="none"/>
          <w:shd w:val="clear" w:fill="FFFFFF"/>
          <w:lang w:val="en-US" w:eastAsia="zh-CN"/>
        </w:rPr>
      </w:pPr>
      <w:r>
        <w:rPr>
          <w:rFonts w:hint="eastAsia" w:cs="宋体"/>
          <w:b w:val="0"/>
          <w:i w:val="0"/>
          <w:caps w:val="0"/>
          <w:color w:val="333333"/>
          <w:spacing w:val="0"/>
          <w:sz w:val="21"/>
          <w:szCs w:val="21"/>
          <w:u w:val="none"/>
          <w:shd w:val="clear" w:fill="FFFFFF"/>
          <w:lang w:val="en-US" w:eastAsia="zh-CN"/>
        </w:rPr>
        <w:t>选择真题估分→开始练习</w:t>
      </w:r>
    </w:p>
    <w:p>
      <w:pPr>
        <w:spacing w:after="0" w:line="345" w:lineRule="exact"/>
        <w:rPr>
          <w:color w:val="auto"/>
          <w:sz w:val="20"/>
          <w:szCs w:val="20"/>
        </w:rPr>
      </w:pPr>
    </w:p>
    <w:p>
      <w:pPr>
        <w:spacing w:after="0" w:line="274" w:lineRule="exact"/>
        <w:ind w:left="360"/>
        <w:rPr>
          <w:color w:val="auto"/>
          <w:sz w:val="20"/>
          <w:szCs w:val="20"/>
        </w:rPr>
      </w:pPr>
      <w:r>
        <w:rPr>
          <w:rFonts w:ascii="宋体" w:hAnsi="宋体" w:eastAsia="宋体" w:cs="宋体"/>
          <w:b/>
          <w:bCs/>
          <w:color w:val="auto"/>
          <w:sz w:val="24"/>
          <w:szCs w:val="24"/>
        </w:rPr>
        <w:t>三、判断题</w:t>
      </w:r>
    </w:p>
    <w:p>
      <w:pPr>
        <w:spacing w:after="0" w:line="93" w:lineRule="exact"/>
        <w:rPr>
          <w:color w:val="auto"/>
          <w:sz w:val="20"/>
          <w:szCs w:val="20"/>
        </w:rPr>
      </w:pPr>
    </w:p>
    <w:p>
      <w:pPr>
        <w:spacing w:after="0" w:line="260" w:lineRule="exact"/>
        <w:ind w:left="360" w:right="466"/>
        <w:rPr>
          <w:color w:val="auto"/>
          <w:sz w:val="20"/>
          <w:szCs w:val="20"/>
        </w:rPr>
      </w:pPr>
      <w:r>
        <w:rPr>
          <w:rFonts w:ascii="宋体" w:hAnsi="宋体" w:eastAsia="宋体" w:cs="宋体"/>
          <w:color w:val="auto"/>
          <w:sz w:val="21"/>
          <w:szCs w:val="21"/>
        </w:rPr>
        <w:t>1.【答案】</w:t>
      </w:r>
      <w:r>
        <w:rPr>
          <w:rFonts w:ascii="Arial" w:hAnsi="Arial" w:eastAsia="Arial" w:cs="Arial"/>
          <w:color w:val="auto"/>
          <w:sz w:val="21"/>
          <w:szCs w:val="21"/>
        </w:rPr>
        <w:t xml:space="preserve">√ </w:t>
      </w:r>
    </w:p>
    <w:p>
      <w:pPr>
        <w:spacing w:after="0" w:line="104" w:lineRule="exact"/>
        <w:rPr>
          <w:color w:val="auto"/>
          <w:sz w:val="20"/>
          <w:szCs w:val="20"/>
        </w:rPr>
      </w:pPr>
    </w:p>
    <w:p>
      <w:pPr>
        <w:spacing w:after="0" w:line="260" w:lineRule="exact"/>
        <w:ind w:left="360" w:right="246"/>
        <w:rPr>
          <w:color w:val="auto"/>
          <w:sz w:val="20"/>
          <w:szCs w:val="20"/>
        </w:rPr>
      </w:pPr>
      <w:r>
        <w:rPr>
          <w:rFonts w:ascii="宋体" w:hAnsi="宋体" w:eastAsia="宋体" w:cs="宋体"/>
          <w:color w:val="auto"/>
          <w:sz w:val="21"/>
          <w:szCs w:val="21"/>
        </w:rPr>
        <w:t>2.【答案】</w:t>
      </w:r>
      <w:r>
        <w:rPr>
          <w:rFonts w:ascii="Arial" w:hAnsi="Arial" w:eastAsia="Arial" w:cs="Arial"/>
          <w:color w:val="auto"/>
          <w:sz w:val="21"/>
          <w:szCs w:val="21"/>
        </w:rPr>
        <w:t>×</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3.【答案】</w:t>
      </w:r>
      <w:r>
        <w:rPr>
          <w:rFonts w:ascii="Arial" w:hAnsi="Arial" w:eastAsia="Arial" w:cs="Arial"/>
          <w:color w:val="auto"/>
          <w:sz w:val="21"/>
          <w:szCs w:val="21"/>
        </w:rPr>
        <w:t>√</w:t>
      </w:r>
      <w:r>
        <w:rPr>
          <w:color w:val="auto"/>
          <w:sz w:val="20"/>
          <w:szCs w:val="20"/>
        </w:rPr>
        <w:tab/>
      </w:r>
    </w:p>
    <w:p>
      <w:pPr>
        <w:spacing w:after="0" w:line="7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4.【答案】</w:t>
      </w:r>
      <w:r>
        <w:rPr>
          <w:rFonts w:ascii="Arial" w:hAnsi="Arial" w:eastAsia="Arial" w:cs="Arial"/>
          <w:color w:val="auto"/>
          <w:sz w:val="21"/>
          <w:szCs w:val="21"/>
        </w:rPr>
        <w:t>×</w:t>
      </w:r>
    </w:p>
    <w:p>
      <w:pPr>
        <w:spacing w:after="0" w:line="105" w:lineRule="exact"/>
        <w:rPr>
          <w:color w:val="auto"/>
          <w:sz w:val="20"/>
          <w:szCs w:val="20"/>
        </w:rPr>
      </w:pPr>
    </w:p>
    <w:p>
      <w:pPr>
        <w:spacing w:after="0" w:line="260" w:lineRule="exact"/>
        <w:ind w:left="360" w:right="346"/>
        <w:rPr>
          <w:color w:val="auto"/>
          <w:sz w:val="20"/>
          <w:szCs w:val="20"/>
        </w:rPr>
      </w:pPr>
      <w:r>
        <w:rPr>
          <w:rFonts w:ascii="宋体" w:hAnsi="宋体" w:eastAsia="宋体" w:cs="宋体"/>
          <w:color w:val="auto"/>
          <w:sz w:val="21"/>
          <w:szCs w:val="21"/>
        </w:rPr>
        <w:t>5.【答案】</w:t>
      </w:r>
      <w:r>
        <w:rPr>
          <w:rFonts w:ascii="Arial" w:hAnsi="Arial" w:eastAsia="Arial" w:cs="Arial"/>
          <w:color w:val="auto"/>
          <w:sz w:val="21"/>
          <w:szCs w:val="21"/>
        </w:rPr>
        <w:t>√</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6.【答案】</w:t>
      </w:r>
      <w:r>
        <w:rPr>
          <w:rFonts w:ascii="Arial" w:hAnsi="Arial" w:eastAsia="Arial" w:cs="Arial"/>
          <w:color w:val="auto"/>
          <w:sz w:val="21"/>
          <w:szCs w:val="21"/>
        </w:rPr>
        <w:t>×</w:t>
      </w:r>
    </w:p>
    <w:p>
      <w:pPr>
        <w:spacing w:after="0" w:line="84" w:lineRule="exact"/>
        <w:rPr>
          <w:color w:val="auto"/>
          <w:sz w:val="20"/>
          <w:szCs w:val="20"/>
        </w:rPr>
      </w:pPr>
    </w:p>
    <w:p>
      <w:pPr>
        <w:numPr>
          <w:ilvl w:val="0"/>
          <w:numId w:val="1"/>
        </w:numPr>
        <w:spacing w:after="0" w:line="240" w:lineRule="exact"/>
        <w:ind w:left="360"/>
        <w:rPr>
          <w:rFonts w:ascii="Arial" w:hAnsi="Arial" w:eastAsia="Arial" w:cs="Arial"/>
          <w:color w:val="auto"/>
          <w:sz w:val="21"/>
          <w:szCs w:val="21"/>
        </w:rPr>
      </w:pPr>
      <w:r>
        <w:rPr>
          <w:rFonts w:ascii="宋体" w:hAnsi="宋体" w:eastAsia="宋体" w:cs="宋体"/>
          <w:color w:val="auto"/>
          <w:sz w:val="21"/>
          <w:szCs w:val="21"/>
        </w:rPr>
        <w:t>【答案】</w:t>
      </w:r>
      <w:r>
        <w:rPr>
          <w:rFonts w:ascii="Arial" w:hAnsi="Arial" w:eastAsia="Arial" w:cs="Arial"/>
          <w:color w:val="auto"/>
          <w:sz w:val="21"/>
          <w:szCs w:val="21"/>
        </w:rPr>
        <w:t>×</w:t>
      </w:r>
    </w:p>
    <w:p>
      <w:pPr>
        <w:numPr>
          <w:ilvl w:val="0"/>
          <w:numId w:val="1"/>
        </w:numPr>
        <w:spacing w:after="0" w:line="240" w:lineRule="exact"/>
        <w:ind w:left="360"/>
        <w:rPr>
          <w:rFonts w:ascii="Arial" w:hAnsi="Arial" w:eastAsia="Arial" w:cs="Arial"/>
          <w:color w:val="auto"/>
          <w:sz w:val="21"/>
          <w:szCs w:val="21"/>
        </w:rPr>
      </w:pPr>
    </w:p>
    <w:p>
      <w:pPr>
        <w:spacing w:after="0" w:line="6" w:lineRule="exact"/>
        <w:rPr>
          <w:color w:val="auto"/>
          <w:sz w:val="20"/>
          <w:szCs w:val="20"/>
        </w:rPr>
      </w:pPr>
      <w:bookmarkStart w:id="6" w:name="page7"/>
      <w:bookmarkEnd w:id="6"/>
      <w:r>
        <w:rPr>
          <w:color w:val="auto"/>
          <w:sz w:val="20"/>
          <w:szCs w:val="20"/>
        </w:rPr>
        <w:drawing>
          <wp:anchor distT="0" distB="0" distL="114300" distR="114300" simplePos="0" relativeHeight="251658240" behindDoc="1" locked="0" layoutInCell="0" allowOverlap="1">
            <wp:simplePos x="0" y="0"/>
            <wp:positionH relativeFrom="page">
              <wp:posOffset>1125220</wp:posOffset>
            </wp:positionH>
            <wp:positionV relativeFrom="page">
              <wp:posOffset>693420</wp:posOffset>
            </wp:positionV>
            <wp:extent cx="5311775" cy="889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311775" cy="8890"/>
                    </a:xfrm>
                    <a:prstGeom prst="rect">
                      <a:avLst/>
                    </a:prstGeom>
                    <a:noFill/>
                  </pic:spPr>
                </pic:pic>
              </a:graphicData>
            </a:graphic>
          </wp:anchor>
        </w:drawing>
      </w:r>
      <w:r>
        <w:rPr>
          <w:rFonts w:hint="eastAsia"/>
          <w:color w:val="auto"/>
          <w:sz w:val="20"/>
          <w:szCs w:val="20"/>
          <w:lang w:val="en-US" w:eastAsia="zh-CN"/>
        </w:rPr>
        <w:t xml:space="preserve">     8/</w:t>
      </w:r>
    </w:p>
    <w:p>
      <w:pPr>
        <w:spacing w:after="0" w:line="255" w:lineRule="exact"/>
        <w:ind w:left="360"/>
        <w:rPr>
          <w:color w:val="auto"/>
          <w:sz w:val="20"/>
          <w:szCs w:val="20"/>
        </w:rPr>
      </w:pPr>
      <w:r>
        <w:rPr>
          <w:rFonts w:ascii="宋体" w:hAnsi="宋体" w:eastAsia="宋体" w:cs="宋体"/>
          <w:color w:val="auto"/>
          <w:sz w:val="21"/>
          <w:szCs w:val="21"/>
        </w:rPr>
        <w:t>【答案】</w:t>
      </w:r>
      <w:r>
        <w:rPr>
          <w:rFonts w:ascii="Arial" w:hAnsi="Arial" w:eastAsia="Arial" w:cs="Arial"/>
          <w:color w:val="auto"/>
          <w:sz w:val="21"/>
          <w:szCs w:val="21"/>
        </w:rPr>
        <w:t>√</w:t>
      </w:r>
      <w:r>
        <w:rPr>
          <w:rFonts w:ascii="宋体" w:hAnsi="宋体" w:eastAsia="宋体" w:cs="宋体"/>
          <w:color w:val="auto"/>
          <w:sz w:val="21"/>
          <w:szCs w:val="21"/>
        </w:rPr>
        <w:t>（p278）</w:t>
      </w:r>
    </w:p>
    <w:p>
      <w:pPr>
        <w:spacing w:after="0" w:line="105" w:lineRule="exact"/>
        <w:rPr>
          <w:color w:val="auto"/>
          <w:sz w:val="20"/>
          <w:szCs w:val="20"/>
        </w:rPr>
      </w:pPr>
    </w:p>
    <w:p>
      <w:pPr>
        <w:spacing w:after="0" w:line="260" w:lineRule="exact"/>
        <w:ind w:left="360" w:right="346"/>
        <w:jc w:val="both"/>
        <w:rPr>
          <w:color w:val="auto"/>
          <w:sz w:val="20"/>
          <w:szCs w:val="20"/>
        </w:rPr>
      </w:pPr>
      <w:r>
        <w:rPr>
          <w:rFonts w:ascii="宋体" w:hAnsi="宋体" w:eastAsia="宋体" w:cs="宋体"/>
          <w:color w:val="auto"/>
          <w:sz w:val="21"/>
          <w:szCs w:val="21"/>
        </w:rPr>
        <w:t>9.【答案】</w:t>
      </w:r>
      <w:r>
        <w:rPr>
          <w:rFonts w:ascii="Arial" w:hAnsi="Arial" w:eastAsia="Arial" w:cs="Arial"/>
          <w:color w:val="auto"/>
          <w:sz w:val="21"/>
          <w:szCs w:val="21"/>
        </w:rPr>
        <w:t>×</w:t>
      </w:r>
    </w:p>
    <w:p>
      <w:pPr>
        <w:spacing w:after="0" w:line="104" w:lineRule="exact"/>
        <w:rPr>
          <w:color w:val="auto"/>
          <w:sz w:val="20"/>
          <w:szCs w:val="20"/>
        </w:rPr>
      </w:pPr>
    </w:p>
    <w:p>
      <w:pPr>
        <w:spacing w:after="0" w:line="7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10.【答案】</w:t>
      </w:r>
      <w:r>
        <w:rPr>
          <w:rFonts w:ascii="Arial" w:hAnsi="Arial" w:eastAsia="Arial" w:cs="Arial"/>
          <w:color w:val="auto"/>
          <w:sz w:val="21"/>
          <w:szCs w:val="21"/>
        </w:rPr>
        <w:t>√</w:t>
      </w:r>
    </w:p>
    <w:p>
      <w:pPr>
        <w:spacing w:after="0" w:line="104" w:lineRule="exact"/>
        <w:rPr>
          <w:color w:val="auto"/>
          <w:sz w:val="20"/>
          <w:szCs w:val="20"/>
        </w:rPr>
      </w:pPr>
    </w:p>
    <w:p>
      <w:pPr>
        <w:spacing w:after="0" w:line="240" w:lineRule="auto"/>
        <w:ind w:left="0" w:right="0"/>
        <w:rPr>
          <w:rFonts w:hint="eastAsia" w:ascii="宋体" w:hAnsi="宋体" w:eastAsia="宋体" w:cs="宋体"/>
          <w:b w:val="0"/>
          <w:i w:val="0"/>
          <w:caps w:val="0"/>
          <w:color w:val="333333"/>
          <w:spacing w:val="0"/>
          <w:sz w:val="21"/>
          <w:szCs w:val="21"/>
          <w:shd w:val="clear" w:fill="FFFFFF"/>
          <w:lang w:eastAsia="zh-CN"/>
        </w:rPr>
      </w:pPr>
      <w:r>
        <w:rPr>
          <w:rFonts w:hint="eastAsia" w:ascii="宋体" w:hAnsi="宋体" w:eastAsia="宋体" w:cs="宋体"/>
          <w:b w:val="0"/>
          <w:i w:val="0"/>
          <w:caps w:val="0"/>
          <w:color w:val="333333"/>
          <w:spacing w:val="0"/>
          <w:sz w:val="21"/>
          <w:szCs w:val="21"/>
          <w:shd w:val="clear" w:fill="FFFFFF"/>
          <w:lang w:eastAsia="zh-CN"/>
        </w:rPr>
        <w:t>完整版《中级会计实务》真题及答案已经上传至中公考后在线估分系统，</w:t>
      </w:r>
    </w:p>
    <w:p>
      <w:pPr>
        <w:spacing w:after="0" w:line="240" w:lineRule="auto"/>
        <w:ind w:left="0" w:right="0"/>
        <w:rPr>
          <w:rFonts w:ascii="宋体" w:hAnsi="宋体" w:eastAsia="宋体" w:cs="宋体"/>
          <w:b/>
          <w:bCs/>
          <w:color w:val="auto"/>
          <w:sz w:val="21"/>
          <w:szCs w:val="21"/>
        </w:rPr>
      </w:pPr>
      <w:r>
        <w:rPr>
          <w:rFonts w:hint="eastAsia" w:ascii="宋体" w:hAnsi="宋体" w:eastAsia="宋体" w:cs="宋体"/>
          <w:b w:val="0"/>
          <w:i w:val="0"/>
          <w:caps w:val="0"/>
          <w:color w:val="333333"/>
          <w:spacing w:val="0"/>
          <w:sz w:val="21"/>
          <w:szCs w:val="21"/>
          <w:shd w:val="clear" w:fill="FFFFFF"/>
          <w:lang w:eastAsia="zh-CN"/>
        </w:rPr>
        <w:t>查看</w:t>
      </w:r>
      <w:r>
        <w:rPr>
          <w:rFonts w:ascii="宋体" w:hAnsi="宋体" w:eastAsia="宋体" w:cs="宋体"/>
          <w:b w:val="0"/>
          <w:i w:val="0"/>
          <w:caps w:val="0"/>
          <w:color w:val="333333"/>
          <w:spacing w:val="0"/>
          <w:sz w:val="21"/>
          <w:szCs w:val="21"/>
          <w:shd w:val="clear" w:fill="FFFFFF"/>
        </w:rPr>
        <w:t>请进</w:t>
      </w:r>
      <w:r>
        <w:rPr>
          <w:rFonts w:hint="eastAsia" w:ascii="宋体" w:hAnsi="宋体" w:eastAsia="宋体" w:cs="宋体"/>
          <w:b w:val="0"/>
          <w:i w:val="0"/>
          <w:caps w:val="0"/>
          <w:color w:val="333333"/>
          <w:spacing w:val="0"/>
          <w:sz w:val="21"/>
          <w:szCs w:val="21"/>
          <w:shd w:val="clear" w:fill="FFFFFF"/>
          <w:lang w:eastAsia="zh-CN"/>
        </w:rPr>
        <w:t>入</w:t>
      </w:r>
      <w:r>
        <w:rPr>
          <w:rFonts w:ascii="宋体" w:hAnsi="宋体" w:eastAsia="宋体" w:cs="宋体"/>
          <w:b w:val="0"/>
          <w:i w:val="0"/>
          <w:caps w:val="0"/>
          <w:color w:val="333333"/>
          <w:spacing w:val="0"/>
          <w:sz w:val="21"/>
          <w:szCs w:val="21"/>
          <w:u w:val="none"/>
          <w:shd w:val="clear" w:fill="FFFFFF"/>
        </w:rPr>
        <w:fldChar w:fldCharType="begin"/>
      </w:r>
      <w:r>
        <w:instrText xml:space="preserve"> HYPERLINK "http://tiku.offcn.com/zjzc" </w:instrText>
      </w:r>
      <w:r>
        <w:rPr>
          <w:rFonts w:ascii="宋体" w:hAnsi="宋体" w:eastAsia="宋体" w:cs="宋体"/>
          <w:b w:val="0"/>
          <w:i w:val="0"/>
          <w:caps w:val="0"/>
          <w:color w:val="333333"/>
          <w:spacing w:val="0"/>
          <w:sz w:val="21"/>
          <w:szCs w:val="21"/>
          <w:u w:val="none"/>
          <w:shd w:val="clear" w:fill="FFFFFF"/>
        </w:rPr>
        <w:fldChar w:fldCharType="separate"/>
      </w:r>
      <w:r>
        <w:rPr>
          <w:rStyle w:val="5"/>
          <w:rFonts w:ascii="宋体" w:hAnsi="宋体" w:eastAsia="宋体" w:cs="宋体"/>
          <w:b w:val="0"/>
          <w:i w:val="0"/>
          <w:caps w:val="0"/>
          <w:color w:val="FF0000"/>
          <w:spacing w:val="0"/>
          <w:sz w:val="21"/>
          <w:szCs w:val="21"/>
          <w:u w:val="none"/>
          <w:shd w:val="clear" w:fill="FFFFFF"/>
        </w:rPr>
        <w:t>2017年中级会计考后在线估分系统》</w:t>
      </w:r>
      <w:r>
        <w:rPr>
          <w:rFonts w:ascii="宋体" w:hAnsi="宋体" w:eastAsia="宋体" w:cs="宋体"/>
          <w:b w:val="0"/>
          <w:i w:val="0"/>
          <w:caps w:val="0"/>
          <w:color w:val="333333"/>
          <w:spacing w:val="0"/>
          <w:sz w:val="21"/>
          <w:szCs w:val="21"/>
          <w:u w:val="none"/>
          <w:shd w:val="clear" w:fill="FFFFFF"/>
        </w:rPr>
        <w:fldChar w:fldCharType="end"/>
      </w:r>
      <w:r>
        <w:rPr>
          <w:rFonts w:hint="eastAsia" w:ascii="宋体" w:hAnsi="宋体" w:eastAsia="宋体" w:cs="宋体"/>
          <w:b w:val="0"/>
          <w:i w:val="0"/>
          <w:caps w:val="0"/>
          <w:color w:val="333333"/>
          <w:spacing w:val="0"/>
          <w:sz w:val="21"/>
          <w:szCs w:val="21"/>
          <w:u w:val="none"/>
          <w:shd w:val="clear" w:fill="FFFFFF"/>
          <w:lang w:val="en-US" w:eastAsia="zh-CN"/>
        </w:rPr>
        <w:t xml:space="preserve"> </w:t>
      </w:r>
      <w:r>
        <w:rPr>
          <w:rFonts w:hint="eastAsia" w:ascii="宋体" w:hAnsi="宋体" w:eastAsia="宋体" w:cs="宋体"/>
          <w:b w:val="0"/>
          <w:i w:val="0"/>
          <w:caps w:val="0"/>
          <w:color w:val="333333"/>
          <w:spacing w:val="0"/>
          <w:sz w:val="21"/>
          <w:szCs w:val="21"/>
          <w:u w:val="none"/>
          <w:shd w:val="clear" w:fill="FFFFFF"/>
          <w:lang w:eastAsia="zh-CN"/>
        </w:rPr>
        <w:t>链接为：</w:t>
      </w:r>
      <w:r>
        <w:rPr>
          <w:rFonts w:hint="eastAsia" w:ascii="宋体" w:hAnsi="宋体" w:eastAsia="宋体" w:cs="宋体"/>
          <w:b w:val="0"/>
          <w:i w:val="0"/>
          <w:caps w:val="0"/>
          <w:color w:val="333333"/>
          <w:spacing w:val="0"/>
          <w:sz w:val="21"/>
          <w:szCs w:val="21"/>
          <w:u w:val="none"/>
          <w:shd w:val="clear" w:fill="FFFFFF"/>
        </w:rPr>
        <w:fldChar w:fldCharType="begin"/>
      </w:r>
      <w:r>
        <w:rPr>
          <w:rFonts w:hint="eastAsia" w:ascii="宋体" w:hAnsi="宋体" w:eastAsia="宋体" w:cs="宋体"/>
          <w:b w:val="0"/>
          <w:i w:val="0"/>
          <w:caps w:val="0"/>
          <w:color w:val="333333"/>
          <w:spacing w:val="0"/>
          <w:sz w:val="21"/>
          <w:szCs w:val="21"/>
          <w:u w:val="none"/>
          <w:shd w:val="clear" w:fill="FFFFFF"/>
        </w:rPr>
        <w:instrText xml:space="preserve"> HYPERLINK "http://tiku.offcn.com/zjzc" </w:instrText>
      </w:r>
      <w:r>
        <w:rPr>
          <w:rFonts w:hint="eastAsia" w:ascii="宋体" w:hAnsi="宋体" w:eastAsia="宋体" w:cs="宋体"/>
          <w:b w:val="0"/>
          <w:i w:val="0"/>
          <w:caps w:val="0"/>
          <w:color w:val="333333"/>
          <w:spacing w:val="0"/>
          <w:sz w:val="21"/>
          <w:szCs w:val="21"/>
          <w:u w:val="none"/>
          <w:shd w:val="clear" w:fill="FFFFFF"/>
        </w:rPr>
        <w:fldChar w:fldCharType="separate"/>
      </w:r>
      <w:r>
        <w:rPr>
          <w:rStyle w:val="5"/>
          <w:rFonts w:hint="eastAsia" w:ascii="宋体" w:hAnsi="宋体" w:eastAsia="宋体" w:cs="宋体"/>
          <w:b w:val="0"/>
          <w:i w:val="0"/>
          <w:caps w:val="0"/>
          <w:spacing w:val="0"/>
          <w:sz w:val="21"/>
          <w:szCs w:val="21"/>
          <w:shd w:val="clear" w:fill="FFFFFF"/>
        </w:rPr>
        <w:t>http://tiku.offcn.com/zjzc</w:t>
      </w:r>
      <w:r>
        <w:rPr>
          <w:rFonts w:hint="eastAsia" w:ascii="宋体" w:hAnsi="宋体" w:eastAsia="宋体" w:cs="宋体"/>
          <w:b w:val="0"/>
          <w:i w:val="0"/>
          <w:caps w:val="0"/>
          <w:color w:val="333333"/>
          <w:spacing w:val="0"/>
          <w:sz w:val="21"/>
          <w:szCs w:val="21"/>
          <w:u w:val="none"/>
          <w:shd w:val="clear" w:fill="FFFFFF"/>
        </w:rPr>
        <w:fldChar w:fldCharType="end"/>
      </w:r>
      <w:r>
        <w:rPr>
          <w:rFonts w:hint="eastAsia" w:ascii="宋体" w:hAnsi="宋体" w:eastAsia="宋体" w:cs="宋体"/>
          <w:b w:val="0"/>
          <w:i w:val="0"/>
          <w:caps w:val="0"/>
          <w:color w:val="333333"/>
          <w:spacing w:val="0"/>
          <w:sz w:val="21"/>
          <w:szCs w:val="21"/>
          <w:u w:val="none"/>
          <w:shd w:val="clear" w:fill="FFFFFF"/>
          <w:lang w:val="en-US" w:eastAsia="zh-CN"/>
        </w:rPr>
        <w:t xml:space="preserve"> </w:t>
      </w:r>
    </w:p>
    <w:p>
      <w:pPr>
        <w:spacing w:after="0" w:line="240" w:lineRule="auto"/>
        <w:ind w:right="0"/>
        <w:rPr>
          <w:rFonts w:hint="eastAsia" w:ascii="宋体" w:hAnsi="宋体" w:eastAsia="宋体" w:cs="宋体"/>
          <w:b w:val="0"/>
          <w:i w:val="0"/>
          <w:caps w:val="0"/>
          <w:color w:val="333333"/>
          <w:spacing w:val="0"/>
          <w:sz w:val="21"/>
          <w:szCs w:val="21"/>
          <w:u w:val="none"/>
          <w:shd w:val="clear" w:fill="FFFFFF"/>
          <w:lang w:val="en-US" w:eastAsia="zh-CN"/>
        </w:rPr>
      </w:pPr>
      <w:r>
        <w:rPr>
          <w:rFonts w:hint="eastAsia" w:cs="宋体"/>
          <w:b w:val="0"/>
          <w:i w:val="0"/>
          <w:caps w:val="0"/>
          <w:color w:val="333333"/>
          <w:spacing w:val="0"/>
          <w:sz w:val="21"/>
          <w:szCs w:val="21"/>
          <w:u w:val="none"/>
          <w:shd w:val="clear" w:fill="FFFFFF"/>
          <w:lang w:val="en-US" w:eastAsia="zh-CN"/>
        </w:rPr>
        <w:t>选择真题估分→开始练习</w:t>
      </w:r>
    </w:p>
    <w:p>
      <w:pPr>
        <w:spacing w:after="0" w:line="362" w:lineRule="exact"/>
        <w:rPr>
          <w:color w:val="auto"/>
          <w:sz w:val="20"/>
          <w:szCs w:val="20"/>
        </w:rPr>
      </w:pPr>
    </w:p>
    <w:p>
      <w:pPr>
        <w:spacing w:after="0" w:line="274" w:lineRule="exact"/>
        <w:ind w:left="360"/>
        <w:rPr>
          <w:color w:val="auto"/>
          <w:sz w:val="20"/>
          <w:szCs w:val="20"/>
        </w:rPr>
      </w:pPr>
      <w:r>
        <w:rPr>
          <w:rFonts w:ascii="宋体" w:hAnsi="宋体" w:eastAsia="宋体" w:cs="宋体"/>
          <w:b/>
          <w:bCs/>
          <w:color w:val="auto"/>
          <w:sz w:val="24"/>
          <w:szCs w:val="24"/>
        </w:rPr>
        <w:t>四、计算分析题</w:t>
      </w:r>
    </w:p>
    <w:p>
      <w:pPr>
        <w:spacing w:after="0" w:line="6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1.甲、乙、丙公司均系增值税一般纳税人，相关资料如下：</w:t>
      </w:r>
    </w:p>
    <w:p>
      <w:pPr>
        <w:spacing w:after="0" w:line="105" w:lineRule="exact"/>
        <w:rPr>
          <w:color w:val="auto"/>
          <w:sz w:val="20"/>
          <w:szCs w:val="20"/>
        </w:rPr>
      </w:pPr>
    </w:p>
    <w:p>
      <w:pPr>
        <w:spacing w:after="0" w:line="291" w:lineRule="exact"/>
        <w:ind w:left="360" w:right="346"/>
        <w:jc w:val="both"/>
        <w:rPr>
          <w:color w:val="auto"/>
          <w:sz w:val="20"/>
          <w:szCs w:val="20"/>
        </w:rPr>
      </w:pPr>
      <w:r>
        <w:rPr>
          <w:rFonts w:ascii="宋体" w:hAnsi="宋体" w:eastAsia="宋体" w:cs="宋体"/>
          <w:color w:val="auto"/>
          <w:sz w:val="21"/>
          <w:szCs w:val="21"/>
        </w:rPr>
        <w:t>资料一：2016 年 8 月 5 日，甲公司以应收乙公司账款 438 万元和银行存款 30 万元取得丙公司生产的一台机器人，将其作为生产经营用固定资产核算。该机器人的公允价值和计税价格均为 400 万元。当日，甲公司收到丙公司开具的增值税专用发票，价款为 400 万元，增值税税额为 68 万元。交易完成后，丙公司将于 2017 年 6 月 30 日向乙公司收取款项 438 万元，对甲公司无追索权。</w:t>
      </w:r>
    </w:p>
    <w:p>
      <w:pPr>
        <w:spacing w:after="0" w:line="20" w:lineRule="exact"/>
        <w:rPr>
          <w:color w:val="auto"/>
          <w:sz w:val="20"/>
          <w:szCs w:val="20"/>
        </w:rPr>
      </w:pPr>
    </w:p>
    <w:p>
      <w:pPr>
        <w:spacing w:after="0" w:line="88" w:lineRule="exact"/>
        <w:rPr>
          <w:color w:val="auto"/>
          <w:sz w:val="20"/>
          <w:szCs w:val="20"/>
        </w:rPr>
      </w:pPr>
    </w:p>
    <w:p>
      <w:pPr>
        <w:spacing w:after="0" w:line="260" w:lineRule="exact"/>
        <w:ind w:left="360" w:right="346"/>
        <w:jc w:val="both"/>
        <w:rPr>
          <w:color w:val="auto"/>
          <w:sz w:val="20"/>
          <w:szCs w:val="20"/>
        </w:rPr>
      </w:pPr>
      <w:r>
        <w:rPr>
          <w:rFonts w:ascii="宋体" w:hAnsi="宋体" w:eastAsia="宋体" w:cs="宋体"/>
          <w:color w:val="auto"/>
          <w:sz w:val="21"/>
          <w:szCs w:val="21"/>
        </w:rPr>
        <w:t>资料二：2016 年 12 月 31 日，丙公司获悉乙公司发生严重财务困难，预计上述应收款项只能收回 350 万元。</w:t>
      </w:r>
    </w:p>
    <w:p>
      <w:pPr>
        <w:spacing w:after="0" w:line="105" w:lineRule="exact"/>
        <w:rPr>
          <w:color w:val="auto"/>
          <w:sz w:val="20"/>
          <w:szCs w:val="20"/>
        </w:rPr>
      </w:pPr>
    </w:p>
    <w:p>
      <w:pPr>
        <w:spacing w:after="0" w:line="291" w:lineRule="exact"/>
        <w:ind w:left="360" w:right="346"/>
        <w:jc w:val="both"/>
        <w:rPr>
          <w:color w:val="auto"/>
          <w:sz w:val="20"/>
          <w:szCs w:val="20"/>
        </w:rPr>
      </w:pPr>
      <w:r>
        <w:rPr>
          <w:rFonts w:ascii="宋体" w:hAnsi="宋体" w:eastAsia="宋体" w:cs="宋体"/>
          <w:color w:val="auto"/>
          <w:sz w:val="21"/>
          <w:szCs w:val="21"/>
        </w:rPr>
        <w:t>资料三：2017 年 6 月 30 日，乙公司未能按约付款。经协商，丙公司同意乙公司当日以一台原价为 600 万元、已计提折旧 200 万元、公允价值和计税价格均为 280 万元的 R 设备偿还该项债务，当日，乙、丙公司办妥相关手续，丙公司收到乙公司开具的增值税专用发票，价款为 280 万元，增值税税额为 47.6 万元。丙公司收到该设备后，将其作为固定资产核算。 假定不考虑货币时间价值，不考虑除增值税以外的税费及其他因素。</w:t>
      </w:r>
    </w:p>
    <w:p>
      <w:pPr>
        <w:spacing w:after="0" w:line="76" w:lineRule="exact"/>
        <w:rPr>
          <w:color w:val="auto"/>
          <w:sz w:val="20"/>
          <w:szCs w:val="20"/>
        </w:rPr>
      </w:pPr>
    </w:p>
    <w:p>
      <w:pPr>
        <w:spacing w:after="0" w:line="240" w:lineRule="exact"/>
        <w:ind w:left="360"/>
        <w:rPr>
          <w:color w:val="auto"/>
          <w:sz w:val="20"/>
          <w:szCs w:val="20"/>
        </w:rPr>
      </w:pPr>
      <w:r>
        <w:rPr>
          <w:rFonts w:ascii="宋体" w:hAnsi="宋体" w:eastAsia="宋体" w:cs="宋体"/>
          <w:b/>
          <w:bCs/>
          <w:color w:val="auto"/>
          <w:sz w:val="21"/>
          <w:szCs w:val="21"/>
        </w:rPr>
        <w:t>要求：</w:t>
      </w:r>
    </w:p>
    <w:p>
      <w:pPr>
        <w:spacing w:after="0" w:line="104" w:lineRule="exact"/>
        <w:rPr>
          <w:color w:val="auto"/>
          <w:sz w:val="20"/>
          <w:szCs w:val="20"/>
        </w:rPr>
      </w:pPr>
    </w:p>
    <w:p>
      <w:pPr>
        <w:spacing w:after="0" w:line="260" w:lineRule="exact"/>
        <w:ind w:left="360" w:right="346"/>
        <w:jc w:val="both"/>
        <w:rPr>
          <w:color w:val="auto"/>
          <w:sz w:val="20"/>
          <w:szCs w:val="20"/>
        </w:rPr>
      </w:pPr>
      <w:r>
        <w:rPr>
          <w:rFonts w:ascii="宋体" w:hAnsi="宋体" w:eastAsia="宋体" w:cs="宋体"/>
          <w:color w:val="auto"/>
          <w:sz w:val="21"/>
          <w:szCs w:val="21"/>
        </w:rPr>
        <w:t>（1）判断甲公司和丙公司的交易是否属于非货币性资产交换并说明理由，编制甲公司相关会计分录。</w:t>
      </w:r>
    </w:p>
    <w:p>
      <w:pPr>
        <w:spacing w:after="0" w:line="7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（2）计算丙公司 2016 年 12 月 31 日应计提准备的金额，并编制相关会计分录。</w:t>
      </w:r>
    </w:p>
    <w:p>
      <w:pPr>
        <w:spacing w:after="0" w:line="104" w:lineRule="exact"/>
        <w:rPr>
          <w:color w:val="auto"/>
          <w:sz w:val="20"/>
          <w:szCs w:val="20"/>
        </w:rPr>
      </w:pPr>
    </w:p>
    <w:p>
      <w:pPr>
        <w:spacing w:after="0" w:line="260" w:lineRule="exact"/>
        <w:ind w:left="360" w:right="346"/>
        <w:jc w:val="both"/>
        <w:rPr>
          <w:color w:val="auto"/>
          <w:sz w:val="20"/>
          <w:szCs w:val="20"/>
        </w:rPr>
      </w:pPr>
      <w:r>
        <w:rPr>
          <w:rFonts w:ascii="宋体" w:hAnsi="宋体" w:eastAsia="宋体" w:cs="宋体"/>
          <w:color w:val="auto"/>
          <w:sz w:val="21"/>
          <w:szCs w:val="21"/>
        </w:rPr>
        <w:t>（3）判断丙公司和乙公司该项交易是否属于债务重组并说明理由，编制丙公司的相关会计分录。</w:t>
      </w:r>
    </w:p>
    <w:p>
      <w:pPr>
        <w:spacing w:after="0" w:line="73" w:lineRule="exact"/>
        <w:rPr>
          <w:color w:val="auto"/>
          <w:sz w:val="20"/>
          <w:szCs w:val="20"/>
        </w:rPr>
      </w:pPr>
    </w:p>
    <w:p>
      <w:pPr>
        <w:spacing w:after="0" w:line="240" w:lineRule="exact"/>
        <w:ind w:left="360"/>
        <w:rPr>
          <w:color w:val="auto"/>
          <w:sz w:val="20"/>
          <w:szCs w:val="20"/>
        </w:rPr>
      </w:pPr>
      <w:r>
        <w:rPr>
          <w:rFonts w:ascii="宋体" w:hAnsi="宋体" w:eastAsia="宋体" w:cs="宋体"/>
          <w:b/>
          <w:bCs/>
          <w:color w:val="auto"/>
          <w:sz w:val="21"/>
          <w:szCs w:val="21"/>
        </w:rPr>
        <w:t>【答案】</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（1）甲公司和丙公司的交易不属于非货币性资产交换。</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理由：甲公司作为对价付出的应收账款和银行存款均为货币性资产，因此不属于非货币性资</w:t>
      </w:r>
    </w:p>
    <w:p>
      <w:pPr>
        <w:spacing w:after="0" w:line="72" w:lineRule="exact"/>
        <w:rPr>
          <w:color w:val="auto"/>
          <w:sz w:val="20"/>
          <w:szCs w:val="20"/>
        </w:rPr>
      </w:pPr>
    </w:p>
    <w:tbl>
      <w:tblPr>
        <w:tblStyle w:val="6"/>
        <w:tblW w:w="4300" w:type="dxa"/>
        <w:tblInd w:w="360" w:type="dxa"/>
        <w:tblLayout w:type="fixed"/>
        <w:tblCellMar>
          <w:top w:w="0" w:type="dxa"/>
          <w:left w:w="0" w:type="dxa"/>
          <w:bottom w:w="0" w:type="dxa"/>
          <w:right w:w="0" w:type="dxa"/>
        </w:tblCellMar>
      </w:tblPr>
      <w:tblGrid>
        <w:gridCol w:w="1680"/>
        <w:gridCol w:w="2620"/>
      </w:tblGrid>
      <w:tr>
        <w:tblPrEx>
          <w:tblLayout w:type="fixed"/>
          <w:tblCellMar>
            <w:top w:w="0" w:type="dxa"/>
            <w:left w:w="0" w:type="dxa"/>
            <w:bottom w:w="0" w:type="dxa"/>
            <w:right w:w="0" w:type="dxa"/>
          </w:tblCellMar>
        </w:tblPrEx>
        <w:trPr>
          <w:trHeight w:val="240" w:hRule="atLeast"/>
        </w:trPr>
        <w:tc>
          <w:tcPr>
            <w:tcW w:w="1680" w:type="dxa"/>
            <w:vAlign w:val="bottom"/>
          </w:tcPr>
          <w:p>
            <w:pPr>
              <w:spacing w:after="0" w:line="240" w:lineRule="exact"/>
              <w:rPr>
                <w:color w:val="auto"/>
                <w:sz w:val="20"/>
                <w:szCs w:val="20"/>
              </w:rPr>
            </w:pPr>
            <w:r>
              <w:rPr>
                <w:rFonts w:ascii="宋体" w:hAnsi="宋体" w:eastAsia="宋体" w:cs="宋体"/>
                <w:color w:val="auto"/>
                <w:sz w:val="21"/>
                <w:szCs w:val="21"/>
              </w:rPr>
              <w:t>产交换。</w:t>
            </w:r>
          </w:p>
        </w:tc>
        <w:tc>
          <w:tcPr>
            <w:tcW w:w="2620" w:type="dxa"/>
            <w:vAlign w:val="bottom"/>
          </w:tcPr>
          <w:p>
            <w:pPr>
              <w:spacing w:after="0"/>
              <w:rPr>
                <w:color w:val="auto"/>
                <w:sz w:val="20"/>
                <w:szCs w:val="20"/>
              </w:rPr>
            </w:pPr>
          </w:p>
        </w:tc>
      </w:tr>
      <w:tr>
        <w:tblPrEx>
          <w:tblLayout w:type="fixed"/>
          <w:tblCellMar>
            <w:top w:w="0" w:type="dxa"/>
            <w:left w:w="0" w:type="dxa"/>
            <w:bottom w:w="0" w:type="dxa"/>
            <w:right w:w="0" w:type="dxa"/>
          </w:tblCellMar>
        </w:tblPrEx>
        <w:trPr>
          <w:trHeight w:val="312" w:hRule="atLeast"/>
        </w:trPr>
        <w:tc>
          <w:tcPr>
            <w:tcW w:w="1680" w:type="dxa"/>
            <w:vAlign w:val="bottom"/>
          </w:tcPr>
          <w:p>
            <w:pPr>
              <w:spacing w:after="0" w:line="240" w:lineRule="exact"/>
              <w:rPr>
                <w:color w:val="auto"/>
                <w:sz w:val="20"/>
                <w:szCs w:val="20"/>
              </w:rPr>
            </w:pPr>
            <w:r>
              <w:rPr>
                <w:rFonts w:ascii="宋体" w:hAnsi="宋体" w:eastAsia="宋体" w:cs="宋体"/>
                <w:color w:val="auto"/>
                <w:sz w:val="21"/>
                <w:szCs w:val="21"/>
              </w:rPr>
              <w:t>借：固定资产</w:t>
            </w:r>
          </w:p>
        </w:tc>
        <w:tc>
          <w:tcPr>
            <w:tcW w:w="2620" w:type="dxa"/>
            <w:vAlign w:val="bottom"/>
          </w:tcPr>
          <w:p>
            <w:pPr>
              <w:spacing w:after="0" w:line="240" w:lineRule="exact"/>
              <w:ind w:left="220"/>
              <w:rPr>
                <w:color w:val="auto"/>
                <w:sz w:val="20"/>
                <w:szCs w:val="20"/>
              </w:rPr>
            </w:pPr>
            <w:r>
              <w:rPr>
                <w:rFonts w:ascii="宋体" w:hAnsi="宋体" w:eastAsia="宋体" w:cs="宋体"/>
                <w:color w:val="auto"/>
                <w:sz w:val="21"/>
                <w:szCs w:val="21"/>
              </w:rPr>
              <w:t>400</w:t>
            </w:r>
          </w:p>
        </w:tc>
      </w:tr>
      <w:tr>
        <w:tblPrEx>
          <w:tblLayout w:type="fixed"/>
          <w:tblCellMar>
            <w:top w:w="0" w:type="dxa"/>
            <w:left w:w="0" w:type="dxa"/>
            <w:bottom w:w="0" w:type="dxa"/>
            <w:right w:w="0" w:type="dxa"/>
          </w:tblCellMar>
        </w:tblPrEx>
        <w:trPr>
          <w:trHeight w:val="312" w:hRule="atLeast"/>
        </w:trPr>
        <w:tc>
          <w:tcPr>
            <w:tcW w:w="4300" w:type="dxa"/>
            <w:gridSpan w:val="2"/>
            <w:vAlign w:val="bottom"/>
          </w:tcPr>
          <w:p>
            <w:pPr>
              <w:spacing w:after="0" w:line="255" w:lineRule="exact"/>
              <w:ind w:left="314"/>
              <w:jc w:val="center"/>
              <w:rPr>
                <w:color w:val="auto"/>
                <w:sz w:val="20"/>
                <w:szCs w:val="20"/>
              </w:rPr>
            </w:pPr>
            <w:r>
              <w:rPr>
                <w:rFonts w:ascii="宋体" w:hAnsi="宋体" w:eastAsia="宋体" w:cs="宋体"/>
                <w:color w:val="auto"/>
                <w:sz w:val="21"/>
                <w:szCs w:val="21"/>
              </w:rPr>
              <w:t>应交税费</w:t>
            </w:r>
            <w:r>
              <w:rPr>
                <w:rFonts w:ascii="Arial" w:hAnsi="Arial" w:eastAsia="Arial" w:cs="Arial"/>
                <w:color w:val="auto"/>
                <w:sz w:val="21"/>
                <w:szCs w:val="21"/>
              </w:rPr>
              <w:t>——</w:t>
            </w:r>
            <w:r>
              <w:rPr>
                <w:rFonts w:ascii="宋体" w:hAnsi="宋体" w:eastAsia="宋体" w:cs="宋体"/>
                <w:color w:val="auto"/>
                <w:sz w:val="21"/>
                <w:szCs w:val="21"/>
              </w:rPr>
              <w:t>应交增值税（销项税额）</w:t>
            </w:r>
            <w:r>
              <w:rPr>
                <w:rFonts w:ascii="Arial" w:hAnsi="Arial" w:eastAsia="Arial" w:cs="Arial"/>
                <w:color w:val="auto"/>
                <w:sz w:val="21"/>
                <w:szCs w:val="21"/>
              </w:rPr>
              <w:t xml:space="preserve"> </w:t>
            </w:r>
            <w:r>
              <w:rPr>
                <w:rFonts w:ascii="宋体" w:hAnsi="宋体" w:eastAsia="宋体" w:cs="宋体"/>
                <w:color w:val="auto"/>
                <w:sz w:val="21"/>
                <w:szCs w:val="21"/>
              </w:rPr>
              <w:t>68</w:t>
            </w:r>
          </w:p>
        </w:tc>
      </w:tr>
      <w:tr>
        <w:tblPrEx>
          <w:tblLayout w:type="fixed"/>
          <w:tblCellMar>
            <w:top w:w="0" w:type="dxa"/>
            <w:left w:w="0" w:type="dxa"/>
            <w:bottom w:w="0" w:type="dxa"/>
            <w:right w:w="0" w:type="dxa"/>
          </w:tblCellMar>
        </w:tblPrEx>
        <w:trPr>
          <w:trHeight w:val="313" w:hRule="atLeast"/>
        </w:trPr>
        <w:tc>
          <w:tcPr>
            <w:tcW w:w="1680" w:type="dxa"/>
            <w:vAlign w:val="bottom"/>
          </w:tcPr>
          <w:p>
            <w:pPr>
              <w:spacing w:after="0" w:line="240" w:lineRule="exact"/>
              <w:ind w:right="94"/>
              <w:jc w:val="right"/>
              <w:rPr>
                <w:color w:val="auto"/>
                <w:sz w:val="20"/>
                <w:szCs w:val="20"/>
              </w:rPr>
            </w:pPr>
            <w:r>
              <w:rPr>
                <w:rFonts w:ascii="宋体" w:hAnsi="宋体" w:eastAsia="宋体" w:cs="宋体"/>
                <w:color w:val="auto"/>
                <w:sz w:val="21"/>
                <w:szCs w:val="21"/>
              </w:rPr>
              <w:t>贷：银行存款</w:t>
            </w:r>
          </w:p>
        </w:tc>
        <w:tc>
          <w:tcPr>
            <w:tcW w:w="2620" w:type="dxa"/>
            <w:vAlign w:val="bottom"/>
          </w:tcPr>
          <w:p>
            <w:pPr>
              <w:spacing w:after="0" w:line="240" w:lineRule="exact"/>
              <w:ind w:left="220"/>
              <w:rPr>
                <w:color w:val="auto"/>
                <w:sz w:val="20"/>
                <w:szCs w:val="20"/>
              </w:rPr>
            </w:pPr>
            <w:r>
              <w:rPr>
                <w:rFonts w:ascii="宋体" w:hAnsi="宋体" w:eastAsia="宋体" w:cs="宋体"/>
                <w:color w:val="auto"/>
                <w:sz w:val="21"/>
                <w:szCs w:val="21"/>
              </w:rPr>
              <w:t>30</w:t>
            </w:r>
          </w:p>
        </w:tc>
      </w:tr>
      <w:tr>
        <w:tblPrEx>
          <w:tblLayout w:type="fixed"/>
          <w:tblCellMar>
            <w:top w:w="0" w:type="dxa"/>
            <w:left w:w="0" w:type="dxa"/>
            <w:bottom w:w="0" w:type="dxa"/>
            <w:right w:w="0" w:type="dxa"/>
          </w:tblCellMar>
        </w:tblPrEx>
        <w:trPr>
          <w:trHeight w:val="312" w:hRule="atLeast"/>
        </w:trPr>
        <w:tc>
          <w:tcPr>
            <w:tcW w:w="1680" w:type="dxa"/>
            <w:vAlign w:val="bottom"/>
          </w:tcPr>
          <w:p>
            <w:pPr>
              <w:spacing w:after="0" w:line="240" w:lineRule="exact"/>
              <w:ind w:right="94"/>
              <w:jc w:val="right"/>
              <w:rPr>
                <w:color w:val="auto"/>
                <w:sz w:val="20"/>
                <w:szCs w:val="20"/>
              </w:rPr>
            </w:pPr>
            <w:r>
              <w:rPr>
                <w:rFonts w:ascii="宋体" w:hAnsi="宋体" w:eastAsia="宋体" w:cs="宋体"/>
                <w:color w:val="auto"/>
                <w:sz w:val="21"/>
                <w:szCs w:val="21"/>
              </w:rPr>
              <w:t>应收账款</w:t>
            </w:r>
          </w:p>
        </w:tc>
        <w:tc>
          <w:tcPr>
            <w:tcW w:w="2620" w:type="dxa"/>
            <w:vAlign w:val="bottom"/>
          </w:tcPr>
          <w:p>
            <w:pPr>
              <w:spacing w:after="0" w:line="240" w:lineRule="exact"/>
              <w:ind w:right="1674"/>
              <w:jc w:val="right"/>
              <w:rPr>
                <w:color w:val="auto"/>
                <w:sz w:val="20"/>
                <w:szCs w:val="20"/>
              </w:rPr>
            </w:pPr>
            <w:r>
              <w:rPr>
                <w:rFonts w:ascii="宋体" w:hAnsi="宋体" w:eastAsia="宋体" w:cs="宋体"/>
                <w:color w:val="auto"/>
                <w:sz w:val="21"/>
                <w:szCs w:val="21"/>
              </w:rPr>
              <w:t>438</w:t>
            </w:r>
          </w:p>
        </w:tc>
      </w:tr>
    </w:tbl>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（2）2016 年 12 月 31 日应计提准备=438-350=88（万元）。</w:t>
      </w:r>
    </w:p>
    <w:p>
      <w:pPr>
        <w:spacing w:after="0" w:line="72" w:lineRule="exact"/>
        <w:rPr>
          <w:color w:val="auto"/>
          <w:sz w:val="20"/>
          <w:szCs w:val="20"/>
        </w:rPr>
      </w:pPr>
    </w:p>
    <w:p>
      <w:pPr>
        <w:tabs>
          <w:tab w:val="left" w:pos="2340"/>
        </w:tabs>
        <w:spacing w:after="0" w:line="240" w:lineRule="exact"/>
        <w:ind w:left="360"/>
        <w:rPr>
          <w:color w:val="auto"/>
          <w:sz w:val="20"/>
          <w:szCs w:val="20"/>
        </w:rPr>
      </w:pPr>
      <w:r>
        <w:rPr>
          <w:rFonts w:ascii="宋体" w:hAnsi="宋体" w:eastAsia="宋体" w:cs="宋体"/>
          <w:color w:val="auto"/>
          <w:sz w:val="21"/>
          <w:szCs w:val="21"/>
        </w:rPr>
        <w:t>借：资产减值损失</w:t>
      </w:r>
      <w:r>
        <w:rPr>
          <w:color w:val="auto"/>
          <w:sz w:val="20"/>
          <w:szCs w:val="20"/>
        </w:rPr>
        <w:tab/>
      </w:r>
      <w:r>
        <w:rPr>
          <w:rFonts w:ascii="宋体" w:hAnsi="宋体" w:eastAsia="宋体" w:cs="宋体"/>
          <w:color w:val="auto"/>
          <w:sz w:val="21"/>
          <w:szCs w:val="21"/>
        </w:rPr>
        <w:t>88</w:t>
      </w:r>
    </w:p>
    <w:p>
      <w:pPr>
        <w:spacing w:after="0" w:line="72" w:lineRule="exact"/>
        <w:rPr>
          <w:color w:val="auto"/>
          <w:sz w:val="20"/>
          <w:szCs w:val="20"/>
        </w:rPr>
      </w:pPr>
    </w:p>
    <w:p>
      <w:pPr>
        <w:tabs>
          <w:tab w:val="left" w:pos="2440"/>
        </w:tabs>
        <w:spacing w:after="0" w:line="240" w:lineRule="exact"/>
        <w:ind w:left="580"/>
        <w:rPr>
          <w:color w:val="auto"/>
          <w:sz w:val="20"/>
          <w:szCs w:val="20"/>
        </w:rPr>
      </w:pPr>
      <w:r>
        <w:rPr>
          <w:rFonts w:ascii="宋体" w:hAnsi="宋体" w:eastAsia="宋体" w:cs="宋体"/>
          <w:color w:val="auto"/>
          <w:sz w:val="21"/>
          <w:szCs w:val="21"/>
        </w:rPr>
        <w:t>贷：坏账准备</w:t>
      </w:r>
      <w:r>
        <w:rPr>
          <w:color w:val="auto"/>
          <w:sz w:val="20"/>
          <w:szCs w:val="20"/>
        </w:rPr>
        <w:tab/>
      </w:r>
      <w:r>
        <w:rPr>
          <w:rFonts w:ascii="宋体" w:hAnsi="宋体" w:eastAsia="宋体" w:cs="宋体"/>
          <w:color w:val="auto"/>
          <w:sz w:val="21"/>
          <w:szCs w:val="21"/>
        </w:rPr>
        <w:t>88</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（3）丙公司和乙公司该项交易属于债务重组。</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理由：债务人乙公司发生严重财务困难，且债权人丙公司做出让步。</w:t>
      </w:r>
    </w:p>
    <w:p>
      <w:pPr>
        <w:sectPr>
          <w:pgSz w:w="11900" w:h="16838"/>
          <w:pgMar w:top="1440" w:right="1440" w:bottom="1155" w:left="1440" w:header="0" w:footer="0" w:gutter="0"/>
          <w:cols w:equalWidth="0" w:num="1">
            <w:col w:w="9026"/>
          </w:cols>
        </w:sectPr>
      </w:pPr>
    </w:p>
    <w:p>
      <w:pPr>
        <w:spacing w:after="0" w:line="21" w:lineRule="exact"/>
        <w:rPr>
          <w:color w:val="auto"/>
          <w:sz w:val="20"/>
          <w:szCs w:val="20"/>
        </w:rPr>
      </w:pPr>
      <w:bookmarkStart w:id="7" w:name="page8"/>
      <w:bookmarkEnd w:id="7"/>
      <w:r>
        <w:rPr>
          <w:color w:val="auto"/>
          <w:sz w:val="20"/>
          <w:szCs w:val="20"/>
        </w:rPr>
        <w:drawing>
          <wp:anchor distT="0" distB="0" distL="114300" distR="114300" simplePos="0" relativeHeight="251658240" behindDoc="1" locked="0" layoutInCell="0" allowOverlap="1">
            <wp:simplePos x="0" y="0"/>
            <wp:positionH relativeFrom="page">
              <wp:posOffset>1125220</wp:posOffset>
            </wp:positionH>
            <wp:positionV relativeFrom="page">
              <wp:posOffset>693420</wp:posOffset>
            </wp:positionV>
            <wp:extent cx="5311775" cy="88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311775" cy="8890"/>
                    </a:xfrm>
                    <a:prstGeom prst="rect">
                      <a:avLst/>
                    </a:prstGeom>
                    <a:noFill/>
                  </pic:spPr>
                </pic:pic>
              </a:graphicData>
            </a:graphic>
          </wp:anchor>
        </w:drawing>
      </w:r>
    </w:p>
    <w:p>
      <w:pPr>
        <w:tabs>
          <w:tab w:val="left" w:pos="2020"/>
        </w:tabs>
        <w:spacing w:after="0" w:line="240" w:lineRule="exact"/>
        <w:ind w:left="360"/>
        <w:rPr>
          <w:color w:val="auto"/>
          <w:sz w:val="20"/>
          <w:szCs w:val="20"/>
        </w:rPr>
      </w:pPr>
      <w:r>
        <w:rPr>
          <w:rFonts w:ascii="宋体" w:hAnsi="宋体" w:eastAsia="宋体" w:cs="宋体"/>
          <w:color w:val="auto"/>
          <w:sz w:val="21"/>
          <w:szCs w:val="21"/>
        </w:rPr>
        <w:t>借：固定资产</w:t>
      </w:r>
      <w:r>
        <w:rPr>
          <w:color w:val="auto"/>
          <w:sz w:val="20"/>
          <w:szCs w:val="20"/>
        </w:rPr>
        <w:tab/>
      </w:r>
      <w:r>
        <w:rPr>
          <w:rFonts w:ascii="宋体" w:hAnsi="宋体" w:eastAsia="宋体" w:cs="宋体"/>
          <w:color w:val="auto"/>
          <w:sz w:val="21"/>
          <w:szCs w:val="21"/>
        </w:rPr>
        <w:t>280</w:t>
      </w:r>
    </w:p>
    <w:p>
      <w:pPr>
        <w:spacing w:after="0" w:line="58" w:lineRule="exact"/>
        <w:rPr>
          <w:color w:val="auto"/>
          <w:sz w:val="20"/>
          <w:szCs w:val="20"/>
        </w:rPr>
      </w:pPr>
    </w:p>
    <w:p>
      <w:pPr>
        <w:spacing w:after="0" w:line="255" w:lineRule="exact"/>
        <w:ind w:left="780"/>
        <w:rPr>
          <w:color w:val="auto"/>
          <w:sz w:val="20"/>
          <w:szCs w:val="20"/>
        </w:rPr>
      </w:pPr>
      <w:r>
        <w:rPr>
          <w:rFonts w:ascii="宋体" w:hAnsi="宋体" w:eastAsia="宋体" w:cs="宋体"/>
          <w:color w:val="auto"/>
          <w:sz w:val="21"/>
          <w:szCs w:val="21"/>
        </w:rPr>
        <w:t>应交税费</w:t>
      </w:r>
      <w:r>
        <w:rPr>
          <w:rFonts w:ascii="Arial" w:hAnsi="Arial" w:eastAsia="Arial" w:cs="Arial"/>
          <w:color w:val="auto"/>
          <w:sz w:val="21"/>
          <w:szCs w:val="21"/>
        </w:rPr>
        <w:t>——</w:t>
      </w:r>
      <w:r>
        <w:rPr>
          <w:rFonts w:ascii="宋体" w:hAnsi="宋体" w:eastAsia="宋体" w:cs="宋体"/>
          <w:color w:val="auto"/>
          <w:sz w:val="21"/>
          <w:szCs w:val="21"/>
        </w:rPr>
        <w:t>应交增值税（进项税额）</w:t>
      </w:r>
      <w:r>
        <w:rPr>
          <w:rFonts w:ascii="Arial" w:hAnsi="Arial" w:eastAsia="Arial" w:cs="Arial"/>
          <w:color w:val="auto"/>
          <w:sz w:val="21"/>
          <w:szCs w:val="21"/>
        </w:rPr>
        <w:t xml:space="preserve"> </w:t>
      </w:r>
      <w:r>
        <w:rPr>
          <w:rFonts w:ascii="宋体" w:hAnsi="宋体" w:eastAsia="宋体" w:cs="宋体"/>
          <w:color w:val="auto"/>
          <w:sz w:val="21"/>
          <w:szCs w:val="21"/>
        </w:rPr>
        <w:t>47.6</w:t>
      </w:r>
    </w:p>
    <w:p>
      <w:pPr>
        <w:spacing w:after="0" w:line="72" w:lineRule="exact"/>
        <w:rPr>
          <w:color w:val="auto"/>
          <w:sz w:val="20"/>
          <w:szCs w:val="20"/>
        </w:rPr>
      </w:pPr>
    </w:p>
    <w:tbl>
      <w:tblPr>
        <w:tblStyle w:val="6"/>
        <w:tblW w:w="2300" w:type="dxa"/>
        <w:tblInd w:w="580" w:type="dxa"/>
        <w:tblLayout w:type="fixed"/>
        <w:tblCellMar>
          <w:top w:w="0" w:type="dxa"/>
          <w:left w:w="0" w:type="dxa"/>
          <w:bottom w:w="0" w:type="dxa"/>
          <w:right w:w="0" w:type="dxa"/>
        </w:tblCellMar>
      </w:tblPr>
      <w:tblGrid>
        <w:gridCol w:w="1520"/>
        <w:gridCol w:w="780"/>
      </w:tblGrid>
      <w:tr>
        <w:tblPrEx>
          <w:tblLayout w:type="fixed"/>
          <w:tblCellMar>
            <w:top w:w="0" w:type="dxa"/>
            <w:left w:w="0" w:type="dxa"/>
            <w:bottom w:w="0" w:type="dxa"/>
            <w:right w:w="0" w:type="dxa"/>
          </w:tblCellMar>
        </w:tblPrEx>
        <w:trPr>
          <w:trHeight w:val="240" w:hRule="atLeast"/>
        </w:trPr>
        <w:tc>
          <w:tcPr>
            <w:tcW w:w="1520" w:type="dxa"/>
            <w:vAlign w:val="bottom"/>
          </w:tcPr>
          <w:p>
            <w:pPr>
              <w:spacing w:after="0" w:line="240" w:lineRule="exact"/>
              <w:ind w:left="200"/>
              <w:rPr>
                <w:color w:val="auto"/>
                <w:sz w:val="20"/>
                <w:szCs w:val="20"/>
              </w:rPr>
            </w:pPr>
            <w:r>
              <w:rPr>
                <w:rFonts w:ascii="宋体" w:hAnsi="宋体" w:eastAsia="宋体" w:cs="宋体"/>
                <w:color w:val="auto"/>
                <w:sz w:val="21"/>
                <w:szCs w:val="21"/>
              </w:rPr>
              <w:t>坏账准备</w:t>
            </w:r>
          </w:p>
        </w:tc>
        <w:tc>
          <w:tcPr>
            <w:tcW w:w="780" w:type="dxa"/>
            <w:vAlign w:val="bottom"/>
          </w:tcPr>
          <w:p>
            <w:pPr>
              <w:spacing w:after="0" w:line="240" w:lineRule="exact"/>
              <w:ind w:right="414"/>
              <w:jc w:val="right"/>
              <w:rPr>
                <w:color w:val="auto"/>
                <w:sz w:val="20"/>
                <w:szCs w:val="20"/>
              </w:rPr>
            </w:pPr>
            <w:r>
              <w:rPr>
                <w:rFonts w:ascii="宋体" w:hAnsi="宋体" w:eastAsia="宋体" w:cs="宋体"/>
                <w:color w:val="auto"/>
                <w:sz w:val="21"/>
                <w:szCs w:val="21"/>
              </w:rPr>
              <w:t>88</w:t>
            </w:r>
          </w:p>
        </w:tc>
      </w:tr>
      <w:tr>
        <w:tblPrEx>
          <w:tblLayout w:type="fixed"/>
          <w:tblCellMar>
            <w:top w:w="0" w:type="dxa"/>
            <w:left w:w="0" w:type="dxa"/>
            <w:bottom w:w="0" w:type="dxa"/>
            <w:right w:w="0" w:type="dxa"/>
          </w:tblCellMar>
        </w:tblPrEx>
        <w:trPr>
          <w:trHeight w:val="312" w:hRule="atLeast"/>
        </w:trPr>
        <w:tc>
          <w:tcPr>
            <w:tcW w:w="1520" w:type="dxa"/>
            <w:vAlign w:val="bottom"/>
          </w:tcPr>
          <w:p>
            <w:pPr>
              <w:spacing w:after="0" w:line="240" w:lineRule="exact"/>
              <w:ind w:left="200"/>
              <w:rPr>
                <w:color w:val="auto"/>
                <w:sz w:val="20"/>
                <w:szCs w:val="20"/>
              </w:rPr>
            </w:pPr>
            <w:r>
              <w:rPr>
                <w:rFonts w:ascii="宋体" w:hAnsi="宋体" w:eastAsia="宋体" w:cs="宋体"/>
                <w:color w:val="auto"/>
                <w:sz w:val="21"/>
                <w:szCs w:val="21"/>
              </w:rPr>
              <w:t>营业外支出</w:t>
            </w:r>
          </w:p>
        </w:tc>
        <w:tc>
          <w:tcPr>
            <w:tcW w:w="780" w:type="dxa"/>
            <w:vAlign w:val="bottom"/>
          </w:tcPr>
          <w:p>
            <w:pPr>
              <w:spacing w:after="0" w:line="240" w:lineRule="exact"/>
              <w:jc w:val="right"/>
              <w:rPr>
                <w:color w:val="auto"/>
                <w:sz w:val="20"/>
                <w:szCs w:val="20"/>
              </w:rPr>
            </w:pPr>
            <w:r>
              <w:rPr>
                <w:rFonts w:ascii="宋体" w:hAnsi="宋体" w:eastAsia="宋体" w:cs="宋体"/>
                <w:color w:val="auto"/>
                <w:sz w:val="21"/>
                <w:szCs w:val="21"/>
              </w:rPr>
              <w:t>22.4</w:t>
            </w:r>
          </w:p>
        </w:tc>
      </w:tr>
      <w:tr>
        <w:tblPrEx>
          <w:tblLayout w:type="fixed"/>
          <w:tblCellMar>
            <w:top w:w="0" w:type="dxa"/>
            <w:left w:w="0" w:type="dxa"/>
            <w:bottom w:w="0" w:type="dxa"/>
            <w:right w:w="0" w:type="dxa"/>
          </w:tblCellMar>
        </w:tblPrEx>
        <w:trPr>
          <w:trHeight w:val="312" w:hRule="atLeast"/>
        </w:trPr>
        <w:tc>
          <w:tcPr>
            <w:tcW w:w="1520" w:type="dxa"/>
            <w:vAlign w:val="bottom"/>
          </w:tcPr>
          <w:p>
            <w:pPr>
              <w:spacing w:after="0" w:line="240" w:lineRule="exact"/>
              <w:rPr>
                <w:color w:val="auto"/>
                <w:sz w:val="20"/>
                <w:szCs w:val="20"/>
              </w:rPr>
            </w:pPr>
            <w:r>
              <w:rPr>
                <w:rFonts w:ascii="宋体" w:hAnsi="宋体" w:eastAsia="宋体" w:cs="宋体"/>
                <w:color w:val="auto"/>
                <w:sz w:val="21"/>
                <w:szCs w:val="21"/>
              </w:rPr>
              <w:t>贷：其他应收款</w:t>
            </w:r>
          </w:p>
        </w:tc>
        <w:tc>
          <w:tcPr>
            <w:tcW w:w="780" w:type="dxa"/>
            <w:vAlign w:val="bottom"/>
          </w:tcPr>
          <w:p>
            <w:pPr>
              <w:spacing w:after="0" w:line="240" w:lineRule="exact"/>
              <w:jc w:val="right"/>
              <w:rPr>
                <w:color w:val="auto"/>
                <w:sz w:val="20"/>
                <w:szCs w:val="20"/>
              </w:rPr>
            </w:pPr>
            <w:r>
              <w:rPr>
                <w:rFonts w:ascii="宋体" w:hAnsi="宋体" w:eastAsia="宋体" w:cs="宋体"/>
                <w:color w:val="auto"/>
                <w:sz w:val="21"/>
                <w:szCs w:val="21"/>
              </w:rPr>
              <w:t>438</w:t>
            </w:r>
          </w:p>
        </w:tc>
      </w:tr>
    </w:tbl>
    <w:p>
      <w:pPr>
        <w:spacing w:after="0" w:line="384" w:lineRule="exact"/>
        <w:rPr>
          <w:color w:val="auto"/>
          <w:sz w:val="20"/>
          <w:szCs w:val="20"/>
        </w:rPr>
      </w:pPr>
    </w:p>
    <w:p>
      <w:pPr>
        <w:numPr>
          <w:ilvl w:val="0"/>
          <w:numId w:val="2"/>
        </w:numPr>
        <w:tabs>
          <w:tab w:val="left" w:pos="680"/>
        </w:tabs>
        <w:spacing w:after="0" w:line="240" w:lineRule="exact"/>
        <w:ind w:left="680" w:hanging="320"/>
        <w:rPr>
          <w:rFonts w:ascii="宋体" w:hAnsi="宋体" w:eastAsia="宋体" w:cs="宋体"/>
          <w:color w:val="auto"/>
          <w:sz w:val="21"/>
          <w:szCs w:val="21"/>
        </w:rPr>
      </w:pPr>
      <w:r>
        <w:rPr>
          <w:rFonts w:ascii="宋体" w:hAnsi="宋体" w:eastAsia="宋体" w:cs="宋体"/>
          <w:color w:val="auto"/>
          <w:sz w:val="21"/>
          <w:szCs w:val="21"/>
        </w:rPr>
        <w:t>甲公司 2015 年至 2016 年与 F 专利技术有关的资料如下：</w:t>
      </w:r>
    </w:p>
    <w:p>
      <w:pPr>
        <w:spacing w:after="0" w:line="104" w:lineRule="exact"/>
        <w:rPr>
          <w:color w:val="auto"/>
          <w:sz w:val="20"/>
          <w:szCs w:val="20"/>
        </w:rPr>
      </w:pPr>
    </w:p>
    <w:p>
      <w:pPr>
        <w:spacing w:after="0" w:line="299" w:lineRule="exact"/>
        <w:ind w:left="360" w:right="346"/>
        <w:rPr>
          <w:color w:val="auto"/>
          <w:sz w:val="20"/>
          <w:szCs w:val="20"/>
        </w:rPr>
      </w:pPr>
      <w:r>
        <w:rPr>
          <w:rFonts w:ascii="宋体" w:hAnsi="宋体" w:eastAsia="宋体" w:cs="宋体"/>
          <w:color w:val="auto"/>
          <w:sz w:val="21"/>
          <w:szCs w:val="21"/>
        </w:rPr>
        <w:t>资料一：2015 年 1 月 1 日，甲公司与乙公司签订 F 专利技术转让协议，协议约定，该专利技术的转让价款为 2000 万元。甲公司于协议签订日支付 400 万元</w:t>
      </w:r>
      <w:r>
        <w:rPr>
          <w:rFonts w:ascii="宋体" w:hAnsi="宋体" w:eastAsia="宋体" w:cs="宋体"/>
          <w:color w:val="FF0000"/>
          <w:sz w:val="21"/>
          <w:szCs w:val="21"/>
        </w:rPr>
        <w:t>，其余款项自当年末起分</w:t>
      </w:r>
      <w:r>
        <w:rPr>
          <w:rFonts w:ascii="宋体" w:hAnsi="宋体" w:eastAsia="宋体" w:cs="宋体"/>
          <w:color w:val="auto"/>
          <w:sz w:val="21"/>
          <w:szCs w:val="21"/>
        </w:rPr>
        <w:t xml:space="preserve"> </w:t>
      </w:r>
      <w:r>
        <w:rPr>
          <w:rFonts w:ascii="宋体" w:hAnsi="宋体" w:eastAsia="宋体" w:cs="宋体"/>
          <w:color w:val="FF0000"/>
          <w:sz w:val="21"/>
          <w:szCs w:val="21"/>
        </w:rPr>
        <w:t>4 次每年末支付 400 万元。</w:t>
      </w:r>
      <w:r>
        <w:rPr>
          <w:rFonts w:ascii="宋体" w:hAnsi="宋体" w:eastAsia="宋体" w:cs="宋体"/>
          <w:color w:val="000000"/>
          <w:sz w:val="21"/>
          <w:szCs w:val="21"/>
        </w:rPr>
        <w:t>当日，甲、乙公司办妥相关手续，甲公司以银行存款支付</w:t>
      </w:r>
      <w:r>
        <w:rPr>
          <w:rFonts w:ascii="宋体" w:hAnsi="宋体" w:eastAsia="宋体" w:cs="宋体"/>
          <w:color w:val="FF0000"/>
          <w:sz w:val="21"/>
          <w:szCs w:val="21"/>
        </w:rPr>
        <w:t xml:space="preserve"> </w:t>
      </w:r>
      <w:r>
        <w:rPr>
          <w:rFonts w:ascii="宋体" w:hAnsi="宋体" w:eastAsia="宋体" w:cs="宋体"/>
          <w:color w:val="000000"/>
          <w:sz w:val="21"/>
          <w:szCs w:val="21"/>
        </w:rPr>
        <w:t>400</w:t>
      </w:r>
      <w:r>
        <w:rPr>
          <w:rFonts w:ascii="宋体" w:hAnsi="宋体" w:eastAsia="宋体" w:cs="宋体"/>
          <w:color w:val="FF0000"/>
          <w:sz w:val="21"/>
          <w:szCs w:val="21"/>
        </w:rPr>
        <w:t xml:space="preserve"> </w:t>
      </w:r>
      <w:r>
        <w:rPr>
          <w:rFonts w:ascii="宋体" w:hAnsi="宋体" w:eastAsia="宋体" w:cs="宋体"/>
          <w:color w:val="000000"/>
          <w:sz w:val="21"/>
          <w:szCs w:val="21"/>
        </w:rPr>
        <w:t>万元，立即将该专利技术用于产品生产，预计使用 10 年，预计净残值为零，采用直线法摊销。甲公司计算确定的该长期应付款项的实际年利率为 6%，年金现值系数（P / A, 6%,4）为 3.47。资料二：2016 年 1 月 1 日，甲公司因经营方向转变，将 F 专利技术转让给丙公司，转让价款 1500 万元收讫存入银。同日，甲、丙公司办妥相关手续。假定不考虑其他因素。</w:t>
      </w:r>
    </w:p>
    <w:p>
      <w:pPr>
        <w:spacing w:after="0" w:line="77"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要求：</w:t>
      </w:r>
    </w:p>
    <w:p>
      <w:pPr>
        <w:spacing w:after="0" w:line="104" w:lineRule="exact"/>
        <w:rPr>
          <w:color w:val="auto"/>
          <w:sz w:val="20"/>
          <w:szCs w:val="20"/>
        </w:rPr>
      </w:pPr>
    </w:p>
    <w:p>
      <w:pPr>
        <w:spacing w:after="0" w:line="260" w:lineRule="exact"/>
        <w:ind w:left="360" w:right="346"/>
        <w:rPr>
          <w:color w:val="auto"/>
          <w:sz w:val="20"/>
          <w:szCs w:val="20"/>
        </w:rPr>
      </w:pPr>
      <w:r>
        <w:rPr>
          <w:rFonts w:ascii="宋体" w:hAnsi="宋体" w:eastAsia="宋体" w:cs="宋体"/>
          <w:color w:val="FF0000"/>
          <w:sz w:val="21"/>
          <w:szCs w:val="21"/>
        </w:rPr>
        <w:t>（1）计算甲公司取得 F 专利技术的入账价值，并编制甲公司 2015 年 1 月 1 日取得 F 专利技术的相关会计分录。</w:t>
      </w:r>
    </w:p>
    <w:p>
      <w:pPr>
        <w:spacing w:after="0" w:line="20" w:lineRule="exact"/>
        <w:rPr>
          <w:color w:val="auto"/>
          <w:sz w:val="20"/>
          <w:szCs w:val="20"/>
        </w:rPr>
      </w:pPr>
    </w:p>
    <w:p>
      <w:pPr>
        <w:spacing w:after="0" w:line="53" w:lineRule="exact"/>
        <w:rPr>
          <w:color w:val="auto"/>
          <w:sz w:val="20"/>
          <w:szCs w:val="20"/>
        </w:rPr>
      </w:pPr>
    </w:p>
    <w:p>
      <w:pPr>
        <w:spacing w:after="0" w:line="240" w:lineRule="exact"/>
        <w:ind w:left="360"/>
        <w:rPr>
          <w:color w:val="auto"/>
          <w:sz w:val="20"/>
          <w:szCs w:val="20"/>
        </w:rPr>
      </w:pPr>
      <w:r>
        <w:rPr>
          <w:rFonts w:ascii="宋体" w:hAnsi="宋体" w:eastAsia="宋体" w:cs="宋体"/>
          <w:color w:val="FF0000"/>
          <w:sz w:val="21"/>
          <w:szCs w:val="21"/>
        </w:rPr>
        <w:t>（2）计算 2015 年专利技术的摊销额，并编制相关会计分录。</w:t>
      </w:r>
    </w:p>
    <w:p>
      <w:pPr>
        <w:spacing w:after="0" w:line="104" w:lineRule="exact"/>
        <w:rPr>
          <w:color w:val="auto"/>
          <w:sz w:val="20"/>
          <w:szCs w:val="20"/>
        </w:rPr>
      </w:pPr>
    </w:p>
    <w:p>
      <w:pPr>
        <w:spacing w:after="0" w:line="260" w:lineRule="exact"/>
        <w:ind w:left="360" w:right="346"/>
        <w:rPr>
          <w:color w:val="auto"/>
          <w:sz w:val="20"/>
          <w:szCs w:val="20"/>
        </w:rPr>
      </w:pPr>
      <w:r>
        <w:rPr>
          <w:rFonts w:ascii="宋体" w:hAnsi="宋体" w:eastAsia="宋体" w:cs="宋体"/>
          <w:color w:val="FF0000"/>
          <w:sz w:val="21"/>
          <w:szCs w:val="21"/>
        </w:rPr>
        <w:t>（3）分别计算甲公司 2015 年未确认融资费用的摊销金额及 2015 年 12 月 31 日长期应付款的摊余成本。</w:t>
      </w:r>
    </w:p>
    <w:p>
      <w:pPr>
        <w:spacing w:after="0" w:line="73" w:lineRule="exact"/>
        <w:rPr>
          <w:color w:val="auto"/>
          <w:sz w:val="20"/>
          <w:szCs w:val="20"/>
        </w:rPr>
      </w:pPr>
    </w:p>
    <w:p>
      <w:pPr>
        <w:spacing w:after="0" w:line="240" w:lineRule="exact"/>
        <w:ind w:left="360"/>
        <w:rPr>
          <w:color w:val="auto"/>
          <w:sz w:val="20"/>
          <w:szCs w:val="20"/>
        </w:rPr>
      </w:pPr>
      <w:r>
        <w:rPr>
          <w:rFonts w:ascii="宋体" w:hAnsi="宋体" w:eastAsia="宋体" w:cs="宋体"/>
          <w:color w:val="FF0000"/>
          <w:sz w:val="21"/>
          <w:szCs w:val="21"/>
        </w:rPr>
        <w:t>（4）编制甲公司 2016 年 1 月 1 日转让 F 专利技术的相关会计分录。</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【答案】</w:t>
      </w:r>
    </w:p>
    <w:p>
      <w:pPr>
        <w:spacing w:after="0" w:line="57" w:lineRule="exact"/>
        <w:rPr>
          <w:color w:val="auto"/>
          <w:sz w:val="20"/>
          <w:szCs w:val="20"/>
        </w:rPr>
      </w:pPr>
    </w:p>
    <w:p>
      <w:pPr>
        <w:spacing w:after="0" w:line="255" w:lineRule="exact"/>
        <w:ind w:left="360"/>
        <w:rPr>
          <w:color w:val="auto"/>
          <w:sz w:val="20"/>
          <w:szCs w:val="20"/>
        </w:rPr>
      </w:pPr>
      <w:r>
        <w:rPr>
          <w:rFonts w:ascii="宋体" w:hAnsi="宋体" w:eastAsia="宋体" w:cs="宋体"/>
          <w:color w:val="auto"/>
          <w:sz w:val="21"/>
          <w:szCs w:val="21"/>
        </w:rPr>
        <w:t>（1）F</w:t>
      </w:r>
      <w:r>
        <w:rPr>
          <w:rFonts w:ascii="Arial" w:hAnsi="Arial" w:eastAsia="Arial" w:cs="Arial"/>
          <w:color w:val="auto"/>
          <w:sz w:val="21"/>
          <w:szCs w:val="21"/>
        </w:rPr>
        <w:t xml:space="preserve"> </w:t>
      </w:r>
      <w:r>
        <w:rPr>
          <w:rFonts w:ascii="宋体" w:hAnsi="宋体" w:eastAsia="宋体" w:cs="宋体"/>
          <w:color w:val="auto"/>
          <w:sz w:val="21"/>
          <w:szCs w:val="21"/>
        </w:rPr>
        <w:t>专利技术的入账价值=400+400</w:t>
      </w:r>
      <w:r>
        <w:rPr>
          <w:rFonts w:ascii="Arial" w:hAnsi="Arial" w:eastAsia="Arial" w:cs="Arial"/>
          <w:color w:val="auto"/>
          <w:sz w:val="21"/>
          <w:szCs w:val="21"/>
        </w:rPr>
        <w:t>×</w:t>
      </w:r>
      <w:r>
        <w:rPr>
          <w:rFonts w:ascii="宋体" w:hAnsi="宋体" w:eastAsia="宋体" w:cs="宋体"/>
          <w:color w:val="auto"/>
          <w:sz w:val="21"/>
          <w:szCs w:val="21"/>
        </w:rPr>
        <w:t>3.47=1788（万元）。</w:t>
      </w:r>
    </w:p>
    <w:p>
      <w:pPr>
        <w:spacing w:after="0" w:line="72" w:lineRule="exact"/>
        <w:rPr>
          <w:color w:val="auto"/>
          <w:sz w:val="20"/>
          <w:szCs w:val="20"/>
        </w:rPr>
      </w:pPr>
    </w:p>
    <w:p>
      <w:pPr>
        <w:tabs>
          <w:tab w:val="left" w:pos="1820"/>
        </w:tabs>
        <w:spacing w:after="0" w:line="240" w:lineRule="exact"/>
        <w:ind w:left="360"/>
        <w:rPr>
          <w:color w:val="auto"/>
          <w:sz w:val="20"/>
          <w:szCs w:val="20"/>
        </w:rPr>
      </w:pPr>
      <w:r>
        <w:rPr>
          <w:rFonts w:ascii="宋体" w:hAnsi="宋体" w:eastAsia="宋体" w:cs="宋体"/>
          <w:color w:val="auto"/>
          <w:sz w:val="21"/>
          <w:szCs w:val="21"/>
        </w:rPr>
        <w:t>借：无形资产</w:t>
      </w:r>
      <w:r>
        <w:rPr>
          <w:color w:val="auto"/>
          <w:sz w:val="20"/>
          <w:szCs w:val="20"/>
        </w:rPr>
        <w:tab/>
      </w:r>
      <w:r>
        <w:rPr>
          <w:rFonts w:ascii="宋体" w:hAnsi="宋体" w:eastAsia="宋体" w:cs="宋体"/>
          <w:color w:val="auto"/>
          <w:sz w:val="21"/>
          <w:szCs w:val="21"/>
        </w:rPr>
        <w:t>1788</w:t>
      </w:r>
    </w:p>
    <w:p>
      <w:pPr>
        <w:spacing w:after="0" w:line="73" w:lineRule="exact"/>
        <w:rPr>
          <w:color w:val="auto"/>
          <w:sz w:val="20"/>
          <w:szCs w:val="20"/>
        </w:rPr>
      </w:pPr>
    </w:p>
    <w:p>
      <w:pPr>
        <w:spacing w:after="0" w:line="240" w:lineRule="exact"/>
        <w:ind w:right="6406"/>
        <w:jc w:val="right"/>
        <w:rPr>
          <w:color w:val="auto"/>
          <w:sz w:val="20"/>
          <w:szCs w:val="20"/>
        </w:rPr>
      </w:pPr>
      <w:r>
        <w:rPr>
          <w:rFonts w:ascii="宋体" w:hAnsi="宋体" w:eastAsia="宋体" w:cs="宋体"/>
          <w:color w:val="auto"/>
          <w:sz w:val="21"/>
          <w:szCs w:val="21"/>
        </w:rPr>
        <w:t>未确认融资费用 212</w:t>
      </w:r>
    </w:p>
    <w:p>
      <w:pPr>
        <w:spacing w:after="0" w:line="72" w:lineRule="exact"/>
        <w:rPr>
          <w:color w:val="auto"/>
          <w:sz w:val="20"/>
          <w:szCs w:val="20"/>
        </w:rPr>
      </w:pPr>
    </w:p>
    <w:p>
      <w:pPr>
        <w:tabs>
          <w:tab w:val="left" w:pos="2240"/>
        </w:tabs>
        <w:spacing w:after="0" w:line="240" w:lineRule="exact"/>
        <w:ind w:left="580"/>
        <w:jc w:val="both"/>
        <w:rPr>
          <w:color w:val="auto"/>
          <w:sz w:val="20"/>
          <w:szCs w:val="20"/>
        </w:rPr>
      </w:pPr>
      <w:r>
        <w:rPr>
          <w:rFonts w:ascii="宋体" w:hAnsi="宋体" w:eastAsia="宋体" w:cs="宋体"/>
          <w:color w:val="auto"/>
          <w:sz w:val="21"/>
          <w:szCs w:val="21"/>
        </w:rPr>
        <w:t>贷：银行存款</w:t>
      </w:r>
      <w:r>
        <w:rPr>
          <w:color w:val="auto"/>
          <w:sz w:val="20"/>
          <w:szCs w:val="20"/>
        </w:rPr>
        <w:tab/>
      </w:r>
      <w:r>
        <w:rPr>
          <w:rFonts w:ascii="宋体" w:hAnsi="宋体" w:eastAsia="宋体" w:cs="宋体"/>
          <w:color w:val="auto"/>
          <w:sz w:val="21"/>
          <w:szCs w:val="21"/>
        </w:rPr>
        <w:t>400</w:t>
      </w:r>
    </w:p>
    <w:p>
      <w:pPr>
        <w:spacing w:after="0" w:line="72" w:lineRule="exact"/>
        <w:rPr>
          <w:color w:val="auto"/>
          <w:sz w:val="20"/>
          <w:szCs w:val="20"/>
        </w:rPr>
      </w:pPr>
    </w:p>
    <w:p>
      <w:pPr>
        <w:spacing w:after="0" w:line="240" w:lineRule="exact"/>
        <w:ind w:right="6466"/>
        <w:jc w:val="right"/>
        <w:rPr>
          <w:color w:val="auto"/>
          <w:sz w:val="20"/>
          <w:szCs w:val="20"/>
        </w:rPr>
      </w:pPr>
      <w:r>
        <w:rPr>
          <w:rFonts w:ascii="宋体" w:hAnsi="宋体" w:eastAsia="宋体" w:cs="宋体"/>
          <w:color w:val="auto"/>
          <w:sz w:val="21"/>
          <w:szCs w:val="21"/>
        </w:rPr>
        <w:t>长期应付款 1600</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（2）2015 年专利技术的摊销额=1788/10=178.8（万元）。</w:t>
      </w:r>
    </w:p>
    <w:p>
      <w:pPr>
        <w:spacing w:after="0" w:line="72" w:lineRule="exact"/>
        <w:rPr>
          <w:color w:val="auto"/>
          <w:sz w:val="20"/>
          <w:szCs w:val="20"/>
        </w:rPr>
      </w:pPr>
    </w:p>
    <w:p>
      <w:pPr>
        <w:tabs>
          <w:tab w:val="left" w:pos="3180"/>
        </w:tabs>
        <w:spacing w:after="0" w:line="240" w:lineRule="exact"/>
        <w:ind w:left="360"/>
        <w:rPr>
          <w:color w:val="auto"/>
          <w:sz w:val="20"/>
          <w:szCs w:val="20"/>
        </w:rPr>
      </w:pPr>
      <w:r>
        <w:rPr>
          <w:rFonts w:ascii="宋体" w:hAnsi="宋体" w:eastAsia="宋体" w:cs="宋体"/>
          <w:color w:val="auto"/>
          <w:sz w:val="21"/>
          <w:szCs w:val="21"/>
        </w:rPr>
        <w:t>借：制造费用（生产成本）</w:t>
      </w:r>
      <w:r>
        <w:rPr>
          <w:color w:val="auto"/>
          <w:sz w:val="20"/>
          <w:szCs w:val="20"/>
        </w:rPr>
        <w:tab/>
      </w:r>
      <w:r>
        <w:rPr>
          <w:rFonts w:ascii="宋体" w:hAnsi="宋体" w:eastAsia="宋体" w:cs="宋体"/>
          <w:color w:val="auto"/>
          <w:sz w:val="21"/>
          <w:szCs w:val="21"/>
        </w:rPr>
        <w:t>178.8</w:t>
      </w:r>
    </w:p>
    <w:p>
      <w:pPr>
        <w:spacing w:after="0" w:line="72" w:lineRule="exact"/>
        <w:rPr>
          <w:color w:val="auto"/>
          <w:sz w:val="20"/>
          <w:szCs w:val="20"/>
        </w:rPr>
      </w:pPr>
    </w:p>
    <w:p>
      <w:pPr>
        <w:tabs>
          <w:tab w:val="left" w:pos="2240"/>
        </w:tabs>
        <w:spacing w:after="0" w:line="240" w:lineRule="exact"/>
        <w:ind w:left="580"/>
        <w:rPr>
          <w:color w:val="auto"/>
          <w:sz w:val="20"/>
          <w:szCs w:val="20"/>
        </w:rPr>
      </w:pPr>
      <w:r>
        <w:rPr>
          <w:rFonts w:ascii="宋体" w:hAnsi="宋体" w:eastAsia="宋体" w:cs="宋体"/>
          <w:color w:val="auto"/>
          <w:sz w:val="21"/>
          <w:szCs w:val="21"/>
        </w:rPr>
        <w:t>贷：累计摊销</w:t>
      </w:r>
      <w:r>
        <w:rPr>
          <w:color w:val="auto"/>
          <w:sz w:val="20"/>
          <w:szCs w:val="20"/>
        </w:rPr>
        <w:tab/>
      </w:r>
      <w:r>
        <w:rPr>
          <w:rFonts w:ascii="宋体" w:hAnsi="宋体" w:eastAsia="宋体" w:cs="宋体"/>
          <w:color w:val="auto"/>
          <w:sz w:val="21"/>
          <w:szCs w:val="21"/>
        </w:rPr>
        <w:t>178.8</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（3）</w:t>
      </w:r>
    </w:p>
    <w:p>
      <w:pPr>
        <w:spacing w:after="0" w:line="57" w:lineRule="exact"/>
        <w:rPr>
          <w:color w:val="auto"/>
          <w:sz w:val="20"/>
          <w:szCs w:val="20"/>
        </w:rPr>
      </w:pPr>
    </w:p>
    <w:p>
      <w:pPr>
        <w:spacing w:after="0" w:line="255" w:lineRule="exact"/>
        <w:ind w:left="360"/>
        <w:rPr>
          <w:color w:val="auto"/>
          <w:sz w:val="20"/>
          <w:szCs w:val="20"/>
        </w:rPr>
      </w:pPr>
      <w:r>
        <w:rPr>
          <w:rFonts w:ascii="宋体" w:hAnsi="宋体" w:eastAsia="宋体" w:cs="宋体"/>
          <w:color w:val="auto"/>
          <w:sz w:val="21"/>
          <w:szCs w:val="21"/>
        </w:rPr>
        <w:t>2015</w:t>
      </w:r>
      <w:r>
        <w:rPr>
          <w:rFonts w:ascii="Arial" w:hAnsi="Arial" w:eastAsia="Arial" w:cs="Arial"/>
          <w:color w:val="auto"/>
          <w:sz w:val="21"/>
          <w:szCs w:val="21"/>
        </w:rPr>
        <w:t xml:space="preserve"> </w:t>
      </w:r>
      <w:r>
        <w:rPr>
          <w:rFonts w:ascii="宋体" w:hAnsi="宋体" w:eastAsia="宋体" w:cs="宋体"/>
          <w:color w:val="auto"/>
          <w:sz w:val="21"/>
          <w:szCs w:val="21"/>
        </w:rPr>
        <w:t>年未确认融资费用的摊销金额=（1600-212）</w:t>
      </w:r>
      <w:r>
        <w:rPr>
          <w:rFonts w:ascii="Arial" w:hAnsi="Arial" w:eastAsia="Arial" w:cs="Arial"/>
          <w:color w:val="auto"/>
          <w:sz w:val="21"/>
          <w:szCs w:val="21"/>
        </w:rPr>
        <w:t>×</w:t>
      </w:r>
      <w:r>
        <w:rPr>
          <w:rFonts w:ascii="宋体" w:hAnsi="宋体" w:eastAsia="宋体" w:cs="宋体"/>
          <w:color w:val="auto"/>
          <w:sz w:val="21"/>
          <w:szCs w:val="21"/>
        </w:rPr>
        <w:t>6%=83.28（万元）；</w:t>
      </w:r>
    </w:p>
    <w:p>
      <w:pPr>
        <w:spacing w:after="0" w:line="104" w:lineRule="exact"/>
        <w:rPr>
          <w:color w:val="auto"/>
          <w:sz w:val="20"/>
          <w:szCs w:val="20"/>
        </w:rPr>
      </w:pPr>
    </w:p>
    <w:p>
      <w:pPr>
        <w:spacing w:after="0" w:line="260" w:lineRule="exact"/>
        <w:ind w:left="360" w:right="366"/>
        <w:jc w:val="both"/>
        <w:rPr>
          <w:color w:val="auto"/>
          <w:sz w:val="20"/>
          <w:szCs w:val="20"/>
        </w:rPr>
      </w:pPr>
      <w:r>
        <w:rPr>
          <w:rFonts w:ascii="宋体" w:hAnsi="宋体" w:eastAsia="宋体" w:cs="宋体"/>
          <w:color w:val="auto"/>
          <w:sz w:val="21"/>
          <w:szCs w:val="21"/>
        </w:rPr>
        <w:t>2015 年 12 月 31 日长期应付款的摊余成本=（1600-400）-（212-83.28）=1071.28（万元）。（4）</w:t>
      </w:r>
    </w:p>
    <w:p>
      <w:pPr>
        <w:spacing w:after="0" w:line="73" w:lineRule="exact"/>
        <w:rPr>
          <w:color w:val="auto"/>
          <w:sz w:val="20"/>
          <w:szCs w:val="20"/>
        </w:rPr>
      </w:pPr>
    </w:p>
    <w:tbl>
      <w:tblPr>
        <w:tblStyle w:val="6"/>
        <w:tblW w:w="2420" w:type="dxa"/>
        <w:tblInd w:w="360" w:type="dxa"/>
        <w:tblLayout w:type="fixed"/>
        <w:tblCellMar>
          <w:top w:w="0" w:type="dxa"/>
          <w:left w:w="0" w:type="dxa"/>
          <w:bottom w:w="0" w:type="dxa"/>
          <w:right w:w="0" w:type="dxa"/>
        </w:tblCellMar>
      </w:tblPr>
      <w:tblGrid>
        <w:gridCol w:w="1640"/>
        <w:gridCol w:w="780"/>
      </w:tblGrid>
      <w:tr>
        <w:tblPrEx>
          <w:tblLayout w:type="fixed"/>
          <w:tblCellMar>
            <w:top w:w="0" w:type="dxa"/>
            <w:left w:w="0" w:type="dxa"/>
            <w:bottom w:w="0" w:type="dxa"/>
            <w:right w:w="0" w:type="dxa"/>
          </w:tblCellMar>
        </w:tblPrEx>
        <w:trPr>
          <w:trHeight w:val="240" w:hRule="atLeast"/>
        </w:trPr>
        <w:tc>
          <w:tcPr>
            <w:tcW w:w="1640" w:type="dxa"/>
            <w:vAlign w:val="bottom"/>
          </w:tcPr>
          <w:p>
            <w:pPr>
              <w:spacing w:after="0" w:line="240" w:lineRule="exact"/>
              <w:ind w:right="274"/>
              <w:jc w:val="right"/>
              <w:rPr>
                <w:color w:val="auto"/>
                <w:sz w:val="20"/>
                <w:szCs w:val="20"/>
              </w:rPr>
            </w:pPr>
            <w:r>
              <w:rPr>
                <w:rFonts w:ascii="宋体" w:hAnsi="宋体" w:eastAsia="宋体" w:cs="宋体"/>
                <w:color w:val="auto"/>
                <w:w w:val="98"/>
                <w:sz w:val="21"/>
                <w:szCs w:val="21"/>
              </w:rPr>
              <w:t>借：银行存款</w:t>
            </w:r>
          </w:p>
        </w:tc>
        <w:tc>
          <w:tcPr>
            <w:tcW w:w="780" w:type="dxa"/>
            <w:vAlign w:val="bottom"/>
          </w:tcPr>
          <w:p>
            <w:pPr>
              <w:spacing w:after="0" w:line="240" w:lineRule="exact"/>
              <w:ind w:left="140"/>
              <w:rPr>
                <w:color w:val="auto"/>
                <w:sz w:val="20"/>
                <w:szCs w:val="20"/>
              </w:rPr>
            </w:pPr>
            <w:r>
              <w:rPr>
                <w:rFonts w:ascii="宋体" w:hAnsi="宋体" w:eastAsia="宋体" w:cs="宋体"/>
                <w:color w:val="auto"/>
                <w:sz w:val="21"/>
                <w:szCs w:val="21"/>
              </w:rPr>
              <w:t>1500</w:t>
            </w:r>
          </w:p>
        </w:tc>
      </w:tr>
      <w:tr>
        <w:tblPrEx>
          <w:tblLayout w:type="fixed"/>
          <w:tblCellMar>
            <w:top w:w="0" w:type="dxa"/>
            <w:left w:w="0" w:type="dxa"/>
            <w:bottom w:w="0" w:type="dxa"/>
            <w:right w:w="0" w:type="dxa"/>
          </w:tblCellMar>
        </w:tblPrEx>
        <w:trPr>
          <w:trHeight w:val="312" w:hRule="atLeast"/>
        </w:trPr>
        <w:tc>
          <w:tcPr>
            <w:tcW w:w="1640" w:type="dxa"/>
            <w:vAlign w:val="bottom"/>
          </w:tcPr>
          <w:p>
            <w:pPr>
              <w:spacing w:after="0" w:line="240" w:lineRule="exact"/>
              <w:ind w:right="274"/>
              <w:jc w:val="right"/>
              <w:rPr>
                <w:color w:val="auto"/>
                <w:sz w:val="20"/>
                <w:szCs w:val="20"/>
              </w:rPr>
            </w:pPr>
            <w:r>
              <w:rPr>
                <w:rFonts w:ascii="宋体" w:hAnsi="宋体" w:eastAsia="宋体" w:cs="宋体"/>
                <w:color w:val="auto"/>
                <w:sz w:val="21"/>
                <w:szCs w:val="21"/>
              </w:rPr>
              <w:t>累计摊销</w:t>
            </w:r>
          </w:p>
        </w:tc>
        <w:tc>
          <w:tcPr>
            <w:tcW w:w="780" w:type="dxa"/>
            <w:vAlign w:val="bottom"/>
          </w:tcPr>
          <w:p>
            <w:pPr>
              <w:spacing w:after="0" w:line="240" w:lineRule="exact"/>
              <w:jc w:val="right"/>
              <w:rPr>
                <w:color w:val="auto"/>
                <w:sz w:val="20"/>
                <w:szCs w:val="20"/>
              </w:rPr>
            </w:pPr>
            <w:r>
              <w:rPr>
                <w:rFonts w:ascii="宋体" w:hAnsi="宋体" w:eastAsia="宋体" w:cs="宋体"/>
                <w:color w:val="auto"/>
                <w:sz w:val="21"/>
                <w:szCs w:val="21"/>
              </w:rPr>
              <w:t>178.8</w:t>
            </w:r>
          </w:p>
        </w:tc>
      </w:tr>
      <w:tr>
        <w:tblPrEx>
          <w:tblLayout w:type="fixed"/>
          <w:tblCellMar>
            <w:top w:w="0" w:type="dxa"/>
            <w:left w:w="0" w:type="dxa"/>
            <w:bottom w:w="0" w:type="dxa"/>
            <w:right w:w="0" w:type="dxa"/>
          </w:tblCellMar>
        </w:tblPrEx>
        <w:trPr>
          <w:trHeight w:val="313" w:hRule="atLeast"/>
        </w:trPr>
        <w:tc>
          <w:tcPr>
            <w:tcW w:w="1640" w:type="dxa"/>
            <w:vAlign w:val="bottom"/>
          </w:tcPr>
          <w:p>
            <w:pPr>
              <w:spacing w:after="0" w:line="240" w:lineRule="exact"/>
              <w:ind w:right="54"/>
              <w:jc w:val="right"/>
              <w:rPr>
                <w:color w:val="auto"/>
                <w:sz w:val="20"/>
                <w:szCs w:val="20"/>
              </w:rPr>
            </w:pPr>
            <w:r>
              <w:rPr>
                <w:rFonts w:ascii="宋体" w:hAnsi="宋体" w:eastAsia="宋体" w:cs="宋体"/>
                <w:color w:val="auto"/>
                <w:sz w:val="21"/>
                <w:szCs w:val="21"/>
              </w:rPr>
              <w:t>营业外支出</w:t>
            </w:r>
          </w:p>
        </w:tc>
        <w:tc>
          <w:tcPr>
            <w:tcW w:w="780" w:type="dxa"/>
            <w:vAlign w:val="bottom"/>
          </w:tcPr>
          <w:p>
            <w:pPr>
              <w:spacing w:after="0" w:line="240" w:lineRule="exact"/>
              <w:ind w:left="140"/>
              <w:rPr>
                <w:color w:val="auto"/>
                <w:sz w:val="20"/>
                <w:szCs w:val="20"/>
              </w:rPr>
            </w:pPr>
            <w:r>
              <w:rPr>
                <w:rFonts w:ascii="宋体" w:hAnsi="宋体" w:eastAsia="宋体" w:cs="宋体"/>
                <w:color w:val="auto"/>
                <w:sz w:val="21"/>
                <w:szCs w:val="21"/>
              </w:rPr>
              <w:t>109.2</w:t>
            </w:r>
          </w:p>
        </w:tc>
      </w:tr>
      <w:tr>
        <w:tblPrEx>
          <w:tblLayout w:type="fixed"/>
          <w:tblCellMar>
            <w:top w:w="0" w:type="dxa"/>
            <w:left w:w="0" w:type="dxa"/>
            <w:bottom w:w="0" w:type="dxa"/>
            <w:right w:w="0" w:type="dxa"/>
          </w:tblCellMar>
        </w:tblPrEx>
        <w:trPr>
          <w:trHeight w:val="312" w:hRule="atLeast"/>
        </w:trPr>
        <w:tc>
          <w:tcPr>
            <w:tcW w:w="1640" w:type="dxa"/>
            <w:vAlign w:val="bottom"/>
          </w:tcPr>
          <w:p>
            <w:pPr>
              <w:spacing w:after="0" w:line="240" w:lineRule="exact"/>
              <w:ind w:right="54"/>
              <w:jc w:val="right"/>
              <w:rPr>
                <w:color w:val="auto"/>
                <w:sz w:val="20"/>
                <w:szCs w:val="20"/>
              </w:rPr>
            </w:pPr>
            <w:r>
              <w:rPr>
                <w:rFonts w:ascii="宋体" w:hAnsi="宋体" w:eastAsia="宋体" w:cs="宋体"/>
                <w:color w:val="auto"/>
                <w:sz w:val="21"/>
                <w:szCs w:val="21"/>
              </w:rPr>
              <w:t>贷：无形资产</w:t>
            </w:r>
          </w:p>
        </w:tc>
        <w:tc>
          <w:tcPr>
            <w:tcW w:w="780" w:type="dxa"/>
            <w:vAlign w:val="bottom"/>
          </w:tcPr>
          <w:p>
            <w:pPr>
              <w:spacing w:after="0" w:line="240" w:lineRule="exact"/>
              <w:ind w:left="140"/>
              <w:rPr>
                <w:color w:val="auto"/>
                <w:sz w:val="20"/>
                <w:szCs w:val="20"/>
              </w:rPr>
            </w:pPr>
            <w:r>
              <w:rPr>
                <w:rFonts w:ascii="宋体" w:hAnsi="宋体" w:eastAsia="宋体" w:cs="宋体"/>
                <w:color w:val="auto"/>
                <w:sz w:val="21"/>
                <w:szCs w:val="21"/>
              </w:rPr>
              <w:t>1788</w:t>
            </w:r>
          </w:p>
        </w:tc>
      </w:tr>
    </w:tbl>
    <w:p>
      <w:pPr>
        <w:spacing w:after="0" w:line="361" w:lineRule="exact"/>
        <w:rPr>
          <w:color w:val="auto"/>
          <w:sz w:val="20"/>
          <w:szCs w:val="20"/>
        </w:rPr>
      </w:pPr>
    </w:p>
    <w:p>
      <w:pPr>
        <w:spacing w:after="0" w:line="274" w:lineRule="exact"/>
        <w:ind w:left="360"/>
        <w:rPr>
          <w:color w:val="auto"/>
          <w:sz w:val="20"/>
          <w:szCs w:val="20"/>
        </w:rPr>
      </w:pPr>
      <w:r>
        <w:rPr>
          <w:rFonts w:ascii="宋体" w:hAnsi="宋体" w:eastAsia="宋体" w:cs="宋体"/>
          <w:b/>
          <w:bCs/>
          <w:color w:val="auto"/>
          <w:sz w:val="24"/>
          <w:szCs w:val="24"/>
        </w:rPr>
        <w:t>五、综合题</w:t>
      </w:r>
    </w:p>
    <w:p>
      <w:pPr>
        <w:spacing w:after="0" w:line="93" w:lineRule="exact"/>
        <w:rPr>
          <w:color w:val="auto"/>
          <w:sz w:val="20"/>
          <w:szCs w:val="20"/>
        </w:rPr>
      </w:pPr>
    </w:p>
    <w:p>
      <w:pPr>
        <w:spacing w:after="0" w:line="277" w:lineRule="exact"/>
        <w:ind w:left="360" w:right="346"/>
        <w:jc w:val="both"/>
        <w:rPr>
          <w:color w:val="auto"/>
          <w:sz w:val="20"/>
          <w:szCs w:val="20"/>
        </w:rPr>
      </w:pPr>
      <w:r>
        <w:rPr>
          <w:rFonts w:ascii="宋体" w:hAnsi="宋体" w:eastAsia="宋体" w:cs="宋体"/>
          <w:color w:val="auto"/>
          <w:sz w:val="19"/>
          <w:szCs w:val="19"/>
        </w:rPr>
        <w:t>1.甲公司系增值税一般纳税人，适用增值税税率为 17%，适用的所得税税率为 25%，按净利润的 10%计提法定盈余公积。甲公司 2016 年度财务报告批准报出日为 2017 年 3 月 5 日，2016年度所得税汇算清缴于 2017 年 4 月 30 日完成，预计未来期间能够取得足够的应纳税所得额</w:t>
      </w:r>
    </w:p>
    <w:p>
      <w:pPr>
        <w:sectPr>
          <w:pgSz w:w="11900" w:h="16838"/>
          <w:pgMar w:top="1440" w:right="1440" w:bottom="1158" w:left="1440" w:header="0" w:footer="0" w:gutter="0"/>
          <w:cols w:equalWidth="0" w:num="1">
            <w:col w:w="9026"/>
          </w:cols>
        </w:sectPr>
      </w:pPr>
    </w:p>
    <w:p>
      <w:pPr>
        <w:spacing w:after="0" w:line="21" w:lineRule="exact"/>
        <w:rPr>
          <w:color w:val="auto"/>
          <w:sz w:val="20"/>
          <w:szCs w:val="20"/>
        </w:rPr>
      </w:pPr>
      <w:bookmarkStart w:id="8" w:name="page9"/>
      <w:bookmarkEnd w:id="8"/>
      <w:r>
        <w:rPr>
          <w:color w:val="auto"/>
          <w:sz w:val="20"/>
          <w:szCs w:val="20"/>
        </w:rPr>
        <w:drawing>
          <wp:anchor distT="0" distB="0" distL="114300" distR="114300" simplePos="0" relativeHeight="251658240" behindDoc="1" locked="0" layoutInCell="0" allowOverlap="1">
            <wp:simplePos x="0" y="0"/>
            <wp:positionH relativeFrom="page">
              <wp:posOffset>1125220</wp:posOffset>
            </wp:positionH>
            <wp:positionV relativeFrom="page">
              <wp:posOffset>693420</wp:posOffset>
            </wp:positionV>
            <wp:extent cx="5311775" cy="889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311775" cy="8890"/>
                    </a:xfrm>
                    <a:prstGeom prst="rect">
                      <a:avLst/>
                    </a:prstGeom>
                    <a:noFill/>
                  </pic:spPr>
                </pic:pic>
              </a:graphicData>
            </a:graphic>
          </wp:anchor>
        </w:drawing>
      </w:r>
    </w:p>
    <w:p>
      <w:pPr>
        <w:spacing w:after="0" w:line="240" w:lineRule="exact"/>
        <w:ind w:left="360"/>
        <w:rPr>
          <w:color w:val="auto"/>
          <w:sz w:val="20"/>
          <w:szCs w:val="20"/>
        </w:rPr>
      </w:pPr>
      <w:r>
        <w:rPr>
          <w:rFonts w:ascii="宋体" w:hAnsi="宋体" w:eastAsia="宋体" w:cs="宋体"/>
          <w:color w:val="auto"/>
          <w:sz w:val="21"/>
          <w:szCs w:val="21"/>
        </w:rPr>
        <w:t>用以抵减可抵扣暂时性差异，相关资料如下：</w:t>
      </w:r>
    </w:p>
    <w:p>
      <w:pPr>
        <w:spacing w:after="0" w:line="105" w:lineRule="exact"/>
        <w:rPr>
          <w:color w:val="auto"/>
          <w:sz w:val="20"/>
          <w:szCs w:val="20"/>
        </w:rPr>
      </w:pPr>
    </w:p>
    <w:p>
      <w:pPr>
        <w:spacing w:after="0" w:line="277" w:lineRule="exact"/>
        <w:ind w:left="360" w:right="346"/>
        <w:jc w:val="both"/>
        <w:rPr>
          <w:color w:val="auto"/>
          <w:sz w:val="20"/>
          <w:szCs w:val="20"/>
        </w:rPr>
      </w:pPr>
      <w:r>
        <w:rPr>
          <w:rFonts w:ascii="宋体" w:hAnsi="宋体" w:eastAsia="宋体" w:cs="宋体"/>
          <w:color w:val="auto"/>
          <w:sz w:val="21"/>
          <w:szCs w:val="21"/>
        </w:rPr>
        <w:t>资料一：2016 年 6 月 30 日，甲公司尚存无订单的 W 商品 500 件，单位成本为 2.1 万元/件，市场销售价格为 2 万元/件，估计销售费用为 0.05 万元/件。甲公司未曾对 W 商品计提存货跌价准备。</w:t>
      </w:r>
    </w:p>
    <w:p>
      <w:pPr>
        <w:spacing w:after="0" w:line="107" w:lineRule="exact"/>
        <w:rPr>
          <w:color w:val="auto"/>
          <w:sz w:val="20"/>
          <w:szCs w:val="20"/>
        </w:rPr>
      </w:pPr>
    </w:p>
    <w:p>
      <w:pPr>
        <w:spacing w:after="0" w:line="277" w:lineRule="exact"/>
        <w:ind w:left="360" w:right="346"/>
        <w:jc w:val="both"/>
        <w:rPr>
          <w:color w:val="auto"/>
          <w:sz w:val="20"/>
          <w:szCs w:val="20"/>
        </w:rPr>
      </w:pPr>
      <w:r>
        <w:rPr>
          <w:rFonts w:ascii="宋体" w:hAnsi="宋体" w:eastAsia="宋体" w:cs="宋体"/>
          <w:color w:val="auto"/>
          <w:sz w:val="21"/>
          <w:szCs w:val="21"/>
        </w:rPr>
        <w:t>资料二：2016 年 10 月 15 日，甲公司以每件 1.8 万元的销售价格将 500 件 W 商品全部销售给乙公司，并开具了增值税专用发票，商品已发出，付款期为 1 个月，甲公司此项销售业务满足收入确认条件。</w:t>
      </w:r>
    </w:p>
    <w:p>
      <w:pPr>
        <w:spacing w:after="0" w:line="107" w:lineRule="exact"/>
        <w:rPr>
          <w:color w:val="auto"/>
          <w:sz w:val="20"/>
          <w:szCs w:val="20"/>
        </w:rPr>
      </w:pPr>
    </w:p>
    <w:p>
      <w:pPr>
        <w:spacing w:after="0" w:line="260" w:lineRule="exact"/>
        <w:ind w:left="360" w:right="346"/>
        <w:jc w:val="both"/>
        <w:rPr>
          <w:color w:val="auto"/>
          <w:sz w:val="20"/>
          <w:szCs w:val="20"/>
        </w:rPr>
      </w:pPr>
      <w:r>
        <w:rPr>
          <w:rFonts w:ascii="宋体" w:hAnsi="宋体" w:eastAsia="宋体" w:cs="宋体"/>
          <w:color w:val="auto"/>
          <w:sz w:val="21"/>
          <w:szCs w:val="21"/>
        </w:rPr>
        <w:t>资料三：2016 年 12 月 31 日，甲公司仍未收到乙公司上述货款，经减值测试，按照应收账款余额的 10%计提坏账准备。</w:t>
      </w:r>
    </w:p>
    <w:p>
      <w:pPr>
        <w:spacing w:after="0" w:line="105" w:lineRule="exact"/>
        <w:rPr>
          <w:color w:val="auto"/>
          <w:sz w:val="20"/>
          <w:szCs w:val="20"/>
        </w:rPr>
      </w:pPr>
    </w:p>
    <w:p>
      <w:pPr>
        <w:spacing w:after="0" w:line="277" w:lineRule="exact"/>
        <w:ind w:left="360" w:right="346"/>
        <w:jc w:val="both"/>
        <w:rPr>
          <w:color w:val="auto"/>
          <w:sz w:val="20"/>
          <w:szCs w:val="20"/>
        </w:rPr>
      </w:pPr>
      <w:r>
        <w:rPr>
          <w:rFonts w:ascii="宋体" w:hAnsi="宋体" w:eastAsia="宋体" w:cs="宋体"/>
          <w:color w:val="auto"/>
          <w:sz w:val="21"/>
          <w:szCs w:val="21"/>
        </w:rPr>
        <w:t>资料四：2017 年 2 月 1 日，因 W 商品质量缺陷，乙公司要求甲公司在原销售价格基础上给予 10%的折让，当日，甲公司同意了乙公司的要求，开具了红字增值税专用发票，并据此调整原坏账准备的金额。</w:t>
      </w:r>
    </w:p>
    <w:p>
      <w:pPr>
        <w:spacing w:after="0" w:line="7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假定上述销售价格和销售费用均不含增值税，且不考虑其他因素。</w:t>
      </w:r>
    </w:p>
    <w:p>
      <w:pPr>
        <w:spacing w:after="0" w:line="7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要求：</w:t>
      </w:r>
    </w:p>
    <w:p>
      <w:pPr>
        <w:spacing w:after="0" w:line="104" w:lineRule="exact"/>
        <w:rPr>
          <w:color w:val="auto"/>
          <w:sz w:val="20"/>
          <w:szCs w:val="20"/>
        </w:rPr>
      </w:pPr>
    </w:p>
    <w:p>
      <w:pPr>
        <w:spacing w:after="0" w:line="260" w:lineRule="exact"/>
        <w:ind w:left="360" w:right="346"/>
        <w:rPr>
          <w:color w:val="auto"/>
          <w:sz w:val="20"/>
          <w:szCs w:val="20"/>
        </w:rPr>
      </w:pPr>
      <w:r>
        <w:rPr>
          <w:rFonts w:ascii="宋体" w:hAnsi="宋体" w:eastAsia="宋体" w:cs="宋体"/>
          <w:color w:val="auto"/>
          <w:sz w:val="21"/>
          <w:szCs w:val="21"/>
        </w:rPr>
        <w:t>（1）计算甲公司 2016 年 6 月 30 日对 W 商品应计提存货跌价准备的金额，并编制相关会计分录。</w:t>
      </w:r>
    </w:p>
    <w:p>
      <w:pPr>
        <w:spacing w:after="0" w:line="73" w:lineRule="exact"/>
        <w:rPr>
          <w:color w:val="auto"/>
          <w:sz w:val="20"/>
          <w:szCs w:val="20"/>
        </w:rPr>
      </w:pPr>
    </w:p>
    <w:p>
      <w:pPr>
        <w:spacing w:after="0" w:line="240" w:lineRule="exact"/>
        <w:ind w:left="360"/>
        <w:rPr>
          <w:color w:val="auto"/>
          <w:sz w:val="20"/>
          <w:szCs w:val="20"/>
        </w:rPr>
      </w:pPr>
      <w:r>
        <w:rPr>
          <w:rFonts w:ascii="宋体" w:hAnsi="宋体" w:eastAsia="宋体" w:cs="宋体"/>
          <w:color w:val="FF0000"/>
          <w:sz w:val="21"/>
          <w:szCs w:val="21"/>
        </w:rPr>
        <w:t>（2）编制 2016 年 10 月 15 日销售商品并结转成本的会计分录。</w:t>
      </w:r>
    </w:p>
    <w:p>
      <w:pPr>
        <w:spacing w:after="0" w:line="20" w:lineRule="exact"/>
        <w:rPr>
          <w:color w:val="auto"/>
          <w:sz w:val="20"/>
          <w:szCs w:val="20"/>
        </w:rPr>
      </w:pPr>
    </w:p>
    <w:p>
      <w:pPr>
        <w:spacing w:after="0" w:line="52" w:lineRule="exact"/>
        <w:rPr>
          <w:color w:val="auto"/>
          <w:sz w:val="20"/>
          <w:szCs w:val="20"/>
        </w:rPr>
      </w:pPr>
    </w:p>
    <w:p>
      <w:pPr>
        <w:spacing w:after="0" w:line="240" w:lineRule="exact"/>
        <w:ind w:left="360"/>
        <w:rPr>
          <w:color w:val="auto"/>
          <w:sz w:val="20"/>
          <w:szCs w:val="20"/>
        </w:rPr>
      </w:pPr>
      <w:r>
        <w:rPr>
          <w:rFonts w:ascii="宋体" w:hAnsi="宋体" w:eastAsia="宋体" w:cs="宋体"/>
          <w:color w:val="FF0000"/>
          <w:sz w:val="21"/>
          <w:szCs w:val="21"/>
        </w:rPr>
        <w:t>（3）计算 2016 年 12 月 31 日甲公司应计提坏账准备的金额，并编制相关分录。</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FF0000"/>
          <w:sz w:val="21"/>
          <w:szCs w:val="21"/>
        </w:rPr>
        <w:t>（4）编制 2017 年 2 月 1 日发生销售折让及相关所得税影响的会计分录。</w:t>
      </w:r>
    </w:p>
    <w:p>
      <w:pPr>
        <w:spacing w:after="0" w:line="104" w:lineRule="exact"/>
        <w:rPr>
          <w:color w:val="auto"/>
          <w:sz w:val="20"/>
          <w:szCs w:val="20"/>
        </w:rPr>
      </w:pPr>
    </w:p>
    <w:p>
      <w:pPr>
        <w:spacing w:after="0" w:line="277" w:lineRule="exact"/>
        <w:ind w:left="360" w:right="1306"/>
        <w:rPr>
          <w:color w:val="auto"/>
          <w:sz w:val="20"/>
          <w:szCs w:val="20"/>
        </w:rPr>
      </w:pPr>
      <w:r>
        <w:rPr>
          <w:rFonts w:ascii="宋体" w:hAnsi="宋体" w:eastAsia="宋体" w:cs="宋体"/>
          <w:color w:val="FF0000"/>
          <w:sz w:val="21"/>
          <w:szCs w:val="21"/>
        </w:rPr>
        <w:t>（5）编制 2017 年 2 月 1 日因销售折让调整坏账准备及相关所得税的会计分录。（6）编制 2017 年 2 月 1 日因销售折让结转损益及调整盈余公积的会计分录。</w:t>
      </w:r>
      <w:r>
        <w:rPr>
          <w:rFonts w:ascii="宋体" w:hAnsi="宋体" w:eastAsia="宋体" w:cs="宋体"/>
          <w:color w:val="000000"/>
          <w:sz w:val="21"/>
          <w:szCs w:val="21"/>
        </w:rPr>
        <w:t>【答案】</w:t>
      </w:r>
    </w:p>
    <w:p>
      <w:pPr>
        <w:spacing w:after="0" w:line="107" w:lineRule="exact"/>
        <w:rPr>
          <w:color w:val="auto"/>
          <w:sz w:val="20"/>
          <w:szCs w:val="20"/>
        </w:rPr>
      </w:pPr>
    </w:p>
    <w:p>
      <w:pPr>
        <w:spacing w:after="0" w:line="260" w:lineRule="exact"/>
        <w:ind w:left="360" w:right="346"/>
        <w:rPr>
          <w:color w:val="auto"/>
          <w:sz w:val="20"/>
          <w:szCs w:val="20"/>
        </w:rPr>
      </w:pPr>
      <w:r>
        <w:rPr>
          <w:rFonts w:ascii="宋体" w:hAnsi="宋体" w:eastAsia="宋体" w:cs="宋体"/>
          <w:color w:val="auto"/>
          <w:sz w:val="21"/>
          <w:szCs w:val="21"/>
        </w:rPr>
        <w:t>（1）W</w:t>
      </w:r>
      <w:r>
        <w:rPr>
          <w:rFonts w:ascii="Arial" w:hAnsi="Arial" w:eastAsia="Arial" w:cs="Arial"/>
          <w:color w:val="auto"/>
          <w:sz w:val="21"/>
          <w:szCs w:val="21"/>
        </w:rPr>
        <w:t xml:space="preserve"> </w:t>
      </w:r>
      <w:r>
        <w:rPr>
          <w:rFonts w:ascii="宋体" w:hAnsi="宋体" w:eastAsia="宋体" w:cs="宋体"/>
          <w:color w:val="auto"/>
          <w:sz w:val="21"/>
          <w:szCs w:val="21"/>
        </w:rPr>
        <w:t>商品成本=500</w:t>
      </w:r>
      <w:r>
        <w:rPr>
          <w:rFonts w:ascii="Arial" w:hAnsi="Arial" w:eastAsia="Arial" w:cs="Arial"/>
          <w:color w:val="auto"/>
          <w:sz w:val="21"/>
          <w:szCs w:val="21"/>
        </w:rPr>
        <w:t>×</w:t>
      </w:r>
      <w:r>
        <w:rPr>
          <w:rFonts w:ascii="宋体" w:hAnsi="宋体" w:eastAsia="宋体" w:cs="宋体"/>
          <w:color w:val="auto"/>
          <w:sz w:val="21"/>
          <w:szCs w:val="21"/>
        </w:rPr>
        <w:t>2.1=1050（万元）；W</w:t>
      </w:r>
      <w:r>
        <w:rPr>
          <w:rFonts w:ascii="Arial" w:hAnsi="Arial" w:eastAsia="Arial" w:cs="Arial"/>
          <w:color w:val="auto"/>
          <w:sz w:val="21"/>
          <w:szCs w:val="21"/>
        </w:rPr>
        <w:t xml:space="preserve"> </w:t>
      </w:r>
      <w:r>
        <w:rPr>
          <w:rFonts w:ascii="宋体" w:hAnsi="宋体" w:eastAsia="宋体" w:cs="宋体"/>
          <w:color w:val="auto"/>
          <w:sz w:val="21"/>
          <w:szCs w:val="21"/>
        </w:rPr>
        <w:t>商品可变现净值=500</w:t>
      </w:r>
      <w:r>
        <w:rPr>
          <w:rFonts w:ascii="Arial" w:hAnsi="Arial" w:eastAsia="Arial" w:cs="Arial"/>
          <w:color w:val="auto"/>
          <w:sz w:val="21"/>
          <w:szCs w:val="21"/>
        </w:rPr>
        <w:t>×</w:t>
      </w:r>
      <w:r>
        <w:rPr>
          <w:rFonts w:ascii="宋体" w:hAnsi="宋体" w:eastAsia="宋体" w:cs="宋体"/>
          <w:color w:val="auto"/>
          <w:sz w:val="21"/>
          <w:szCs w:val="21"/>
        </w:rPr>
        <w:t>（2-0.05）=975（万元）；计提存货跌价准备的金额=1050-975=75（万元）。</w:t>
      </w:r>
    </w:p>
    <w:p>
      <w:pPr>
        <w:spacing w:after="0" w:line="72" w:lineRule="exact"/>
        <w:rPr>
          <w:color w:val="auto"/>
          <w:sz w:val="20"/>
          <w:szCs w:val="20"/>
        </w:rPr>
      </w:pPr>
    </w:p>
    <w:tbl>
      <w:tblPr>
        <w:tblStyle w:val="6"/>
        <w:tblW w:w="4520" w:type="dxa"/>
        <w:tblInd w:w="360" w:type="dxa"/>
        <w:tblLayout w:type="fixed"/>
        <w:tblCellMar>
          <w:top w:w="0" w:type="dxa"/>
          <w:left w:w="0" w:type="dxa"/>
          <w:bottom w:w="0" w:type="dxa"/>
          <w:right w:w="0" w:type="dxa"/>
        </w:tblCellMar>
      </w:tblPr>
      <w:tblGrid>
        <w:gridCol w:w="2000"/>
        <w:gridCol w:w="2520"/>
      </w:tblGrid>
      <w:tr>
        <w:tblPrEx>
          <w:tblLayout w:type="fixed"/>
          <w:tblCellMar>
            <w:top w:w="0" w:type="dxa"/>
            <w:left w:w="0" w:type="dxa"/>
            <w:bottom w:w="0" w:type="dxa"/>
            <w:right w:w="0" w:type="dxa"/>
          </w:tblCellMar>
        </w:tblPrEx>
        <w:trPr>
          <w:trHeight w:val="240" w:hRule="atLeast"/>
        </w:trPr>
        <w:tc>
          <w:tcPr>
            <w:tcW w:w="4520" w:type="dxa"/>
            <w:gridSpan w:val="2"/>
            <w:vAlign w:val="bottom"/>
          </w:tcPr>
          <w:p>
            <w:pPr>
              <w:spacing w:after="0" w:line="240" w:lineRule="exact"/>
              <w:rPr>
                <w:color w:val="auto"/>
                <w:sz w:val="20"/>
                <w:szCs w:val="20"/>
              </w:rPr>
            </w:pPr>
            <w:r>
              <w:rPr>
                <w:rFonts w:ascii="宋体" w:hAnsi="宋体" w:eastAsia="宋体" w:cs="宋体"/>
                <w:color w:val="auto"/>
                <w:sz w:val="21"/>
                <w:szCs w:val="21"/>
              </w:rPr>
              <w:t>借：资产减值损失  75</w:t>
            </w:r>
          </w:p>
        </w:tc>
      </w:tr>
      <w:tr>
        <w:tblPrEx>
          <w:tblLayout w:type="fixed"/>
          <w:tblCellMar>
            <w:top w:w="0" w:type="dxa"/>
            <w:left w:w="0" w:type="dxa"/>
            <w:bottom w:w="0" w:type="dxa"/>
            <w:right w:w="0" w:type="dxa"/>
          </w:tblCellMar>
        </w:tblPrEx>
        <w:trPr>
          <w:trHeight w:val="312" w:hRule="atLeast"/>
        </w:trPr>
        <w:tc>
          <w:tcPr>
            <w:tcW w:w="4520" w:type="dxa"/>
            <w:gridSpan w:val="2"/>
            <w:vAlign w:val="bottom"/>
          </w:tcPr>
          <w:p>
            <w:pPr>
              <w:spacing w:after="0" w:line="240" w:lineRule="exact"/>
              <w:ind w:left="220"/>
              <w:rPr>
                <w:color w:val="auto"/>
                <w:sz w:val="20"/>
                <w:szCs w:val="20"/>
              </w:rPr>
            </w:pPr>
            <w:r>
              <w:rPr>
                <w:rFonts w:ascii="宋体" w:hAnsi="宋体" w:eastAsia="宋体" w:cs="宋体"/>
                <w:color w:val="auto"/>
                <w:sz w:val="21"/>
                <w:szCs w:val="21"/>
              </w:rPr>
              <w:t>贷：存货跌价准备  75</w:t>
            </w:r>
          </w:p>
        </w:tc>
      </w:tr>
      <w:tr>
        <w:tblPrEx>
          <w:tblLayout w:type="fixed"/>
          <w:tblCellMar>
            <w:top w:w="0" w:type="dxa"/>
            <w:left w:w="0" w:type="dxa"/>
            <w:bottom w:w="0" w:type="dxa"/>
            <w:right w:w="0" w:type="dxa"/>
          </w:tblCellMar>
        </w:tblPrEx>
        <w:trPr>
          <w:trHeight w:val="312" w:hRule="atLeast"/>
        </w:trPr>
        <w:tc>
          <w:tcPr>
            <w:tcW w:w="2000" w:type="dxa"/>
            <w:vAlign w:val="bottom"/>
          </w:tcPr>
          <w:p>
            <w:pPr>
              <w:spacing w:after="0" w:line="240" w:lineRule="exact"/>
              <w:rPr>
                <w:color w:val="auto"/>
                <w:sz w:val="20"/>
                <w:szCs w:val="20"/>
              </w:rPr>
            </w:pPr>
            <w:r>
              <w:rPr>
                <w:rFonts w:ascii="宋体" w:hAnsi="宋体" w:eastAsia="宋体" w:cs="宋体"/>
                <w:color w:val="auto"/>
                <w:sz w:val="21"/>
                <w:szCs w:val="21"/>
              </w:rPr>
              <w:t>（2）</w:t>
            </w:r>
          </w:p>
        </w:tc>
        <w:tc>
          <w:tcPr>
            <w:tcW w:w="252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12" w:hRule="atLeast"/>
        </w:trPr>
        <w:tc>
          <w:tcPr>
            <w:tcW w:w="2000" w:type="dxa"/>
            <w:vAlign w:val="bottom"/>
          </w:tcPr>
          <w:p>
            <w:pPr>
              <w:spacing w:after="0" w:line="240" w:lineRule="exact"/>
              <w:rPr>
                <w:color w:val="auto"/>
                <w:sz w:val="20"/>
                <w:szCs w:val="20"/>
              </w:rPr>
            </w:pPr>
            <w:r>
              <w:rPr>
                <w:rFonts w:ascii="宋体" w:hAnsi="宋体" w:eastAsia="宋体" w:cs="宋体"/>
                <w:color w:val="auto"/>
                <w:w w:val="99"/>
                <w:sz w:val="21"/>
                <w:szCs w:val="21"/>
              </w:rPr>
              <w:t>借：应收账款   1053</w:t>
            </w:r>
          </w:p>
        </w:tc>
        <w:tc>
          <w:tcPr>
            <w:tcW w:w="252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12" w:hRule="atLeast"/>
        </w:trPr>
        <w:tc>
          <w:tcPr>
            <w:tcW w:w="2000" w:type="dxa"/>
            <w:vAlign w:val="bottom"/>
          </w:tcPr>
          <w:p>
            <w:pPr>
              <w:spacing w:after="0" w:line="240" w:lineRule="exact"/>
              <w:ind w:left="220"/>
              <w:rPr>
                <w:color w:val="auto"/>
                <w:sz w:val="20"/>
                <w:szCs w:val="20"/>
              </w:rPr>
            </w:pPr>
            <w:r>
              <w:rPr>
                <w:rFonts w:ascii="宋体" w:hAnsi="宋体" w:eastAsia="宋体" w:cs="宋体"/>
                <w:color w:val="auto"/>
                <w:sz w:val="21"/>
                <w:szCs w:val="21"/>
              </w:rPr>
              <w:t>贷：主营业务收入</w:t>
            </w:r>
          </w:p>
        </w:tc>
        <w:tc>
          <w:tcPr>
            <w:tcW w:w="2520" w:type="dxa"/>
            <w:vAlign w:val="bottom"/>
          </w:tcPr>
          <w:p>
            <w:pPr>
              <w:spacing w:after="0" w:line="255" w:lineRule="exact"/>
              <w:ind w:left="200"/>
              <w:rPr>
                <w:color w:val="auto"/>
                <w:sz w:val="20"/>
                <w:szCs w:val="20"/>
              </w:rPr>
            </w:pPr>
            <w:r>
              <w:rPr>
                <w:rFonts w:ascii="宋体" w:hAnsi="宋体" w:eastAsia="宋体" w:cs="宋体"/>
                <w:color w:val="auto"/>
                <w:sz w:val="21"/>
                <w:szCs w:val="21"/>
              </w:rPr>
              <w:t>900（1.8</w:t>
            </w:r>
            <w:r>
              <w:rPr>
                <w:rFonts w:ascii="Arial" w:hAnsi="Arial" w:eastAsia="Arial" w:cs="Arial"/>
                <w:color w:val="auto"/>
                <w:sz w:val="21"/>
                <w:szCs w:val="21"/>
              </w:rPr>
              <w:t>×</w:t>
            </w:r>
            <w:r>
              <w:rPr>
                <w:rFonts w:ascii="宋体" w:hAnsi="宋体" w:eastAsia="宋体" w:cs="宋体"/>
                <w:color w:val="auto"/>
                <w:sz w:val="21"/>
                <w:szCs w:val="21"/>
              </w:rPr>
              <w:t>500）</w:t>
            </w:r>
          </w:p>
        </w:tc>
      </w:tr>
      <w:tr>
        <w:tblPrEx>
          <w:tblLayout w:type="fixed"/>
          <w:tblCellMar>
            <w:top w:w="0" w:type="dxa"/>
            <w:left w:w="0" w:type="dxa"/>
            <w:bottom w:w="0" w:type="dxa"/>
            <w:right w:w="0" w:type="dxa"/>
          </w:tblCellMar>
        </w:tblPrEx>
        <w:trPr>
          <w:trHeight w:val="312" w:hRule="atLeast"/>
        </w:trPr>
        <w:tc>
          <w:tcPr>
            <w:tcW w:w="4520" w:type="dxa"/>
            <w:gridSpan w:val="2"/>
            <w:vAlign w:val="bottom"/>
          </w:tcPr>
          <w:p>
            <w:pPr>
              <w:spacing w:after="0" w:line="255" w:lineRule="exact"/>
              <w:ind w:left="640"/>
              <w:rPr>
                <w:color w:val="auto"/>
                <w:sz w:val="20"/>
                <w:szCs w:val="20"/>
              </w:rPr>
            </w:pPr>
            <w:r>
              <w:rPr>
                <w:rFonts w:ascii="宋体" w:hAnsi="宋体" w:eastAsia="宋体" w:cs="宋体"/>
                <w:color w:val="auto"/>
                <w:w w:val="99"/>
                <w:sz w:val="21"/>
                <w:szCs w:val="21"/>
              </w:rPr>
              <w:t>应交税费</w:t>
            </w:r>
            <w:r>
              <w:rPr>
                <w:rFonts w:ascii="Arial" w:hAnsi="Arial" w:eastAsia="Arial" w:cs="Arial"/>
                <w:color w:val="auto"/>
                <w:w w:val="99"/>
                <w:sz w:val="21"/>
                <w:szCs w:val="21"/>
              </w:rPr>
              <w:t>——</w:t>
            </w:r>
            <w:r>
              <w:rPr>
                <w:rFonts w:ascii="宋体" w:hAnsi="宋体" w:eastAsia="宋体" w:cs="宋体"/>
                <w:color w:val="auto"/>
                <w:w w:val="99"/>
                <w:sz w:val="21"/>
                <w:szCs w:val="21"/>
              </w:rPr>
              <w:t>应交增值税（销项税额）153</w:t>
            </w:r>
          </w:p>
        </w:tc>
      </w:tr>
      <w:tr>
        <w:tblPrEx>
          <w:tblLayout w:type="fixed"/>
          <w:tblCellMar>
            <w:top w:w="0" w:type="dxa"/>
            <w:left w:w="0" w:type="dxa"/>
            <w:bottom w:w="0" w:type="dxa"/>
            <w:right w:w="0" w:type="dxa"/>
          </w:tblCellMar>
        </w:tblPrEx>
        <w:trPr>
          <w:trHeight w:val="312" w:hRule="atLeast"/>
        </w:trPr>
        <w:tc>
          <w:tcPr>
            <w:tcW w:w="2000" w:type="dxa"/>
            <w:vAlign w:val="bottom"/>
          </w:tcPr>
          <w:p>
            <w:pPr>
              <w:spacing w:after="0" w:line="240" w:lineRule="exact"/>
              <w:rPr>
                <w:color w:val="auto"/>
                <w:sz w:val="20"/>
                <w:szCs w:val="20"/>
              </w:rPr>
            </w:pPr>
            <w:r>
              <w:rPr>
                <w:rFonts w:ascii="宋体" w:hAnsi="宋体" w:eastAsia="宋体" w:cs="宋体"/>
                <w:color w:val="auto"/>
                <w:sz w:val="21"/>
                <w:szCs w:val="21"/>
              </w:rPr>
              <w:t>借：主营业务成本</w:t>
            </w:r>
          </w:p>
        </w:tc>
        <w:tc>
          <w:tcPr>
            <w:tcW w:w="2520" w:type="dxa"/>
            <w:vAlign w:val="bottom"/>
          </w:tcPr>
          <w:p>
            <w:pPr>
              <w:spacing w:after="0" w:line="240" w:lineRule="exact"/>
              <w:ind w:left="200"/>
              <w:rPr>
                <w:color w:val="auto"/>
                <w:sz w:val="20"/>
                <w:szCs w:val="20"/>
              </w:rPr>
            </w:pPr>
            <w:r>
              <w:rPr>
                <w:rFonts w:ascii="宋体" w:hAnsi="宋体" w:eastAsia="宋体" w:cs="宋体"/>
                <w:color w:val="auto"/>
                <w:sz w:val="21"/>
                <w:szCs w:val="21"/>
              </w:rPr>
              <w:t>975</w:t>
            </w:r>
          </w:p>
        </w:tc>
      </w:tr>
      <w:tr>
        <w:tblPrEx>
          <w:tblLayout w:type="fixed"/>
          <w:tblCellMar>
            <w:top w:w="0" w:type="dxa"/>
            <w:left w:w="0" w:type="dxa"/>
            <w:bottom w:w="0" w:type="dxa"/>
            <w:right w:w="0" w:type="dxa"/>
          </w:tblCellMar>
        </w:tblPrEx>
        <w:trPr>
          <w:trHeight w:val="312" w:hRule="atLeast"/>
        </w:trPr>
        <w:tc>
          <w:tcPr>
            <w:tcW w:w="4520" w:type="dxa"/>
            <w:gridSpan w:val="2"/>
            <w:vAlign w:val="bottom"/>
          </w:tcPr>
          <w:p>
            <w:pPr>
              <w:spacing w:after="0" w:line="240" w:lineRule="exact"/>
              <w:ind w:left="420"/>
              <w:rPr>
                <w:color w:val="auto"/>
                <w:sz w:val="20"/>
                <w:szCs w:val="20"/>
              </w:rPr>
            </w:pPr>
            <w:r>
              <w:rPr>
                <w:rFonts w:ascii="宋体" w:hAnsi="宋体" w:eastAsia="宋体" w:cs="宋体"/>
                <w:color w:val="auto"/>
                <w:sz w:val="21"/>
                <w:szCs w:val="21"/>
              </w:rPr>
              <w:t>存货跌价准备  75</w:t>
            </w:r>
          </w:p>
        </w:tc>
      </w:tr>
      <w:tr>
        <w:tblPrEx>
          <w:tblLayout w:type="fixed"/>
          <w:tblCellMar>
            <w:top w:w="0" w:type="dxa"/>
            <w:left w:w="0" w:type="dxa"/>
            <w:bottom w:w="0" w:type="dxa"/>
            <w:right w:w="0" w:type="dxa"/>
          </w:tblCellMar>
        </w:tblPrEx>
        <w:trPr>
          <w:trHeight w:val="312" w:hRule="atLeast"/>
        </w:trPr>
        <w:tc>
          <w:tcPr>
            <w:tcW w:w="2000" w:type="dxa"/>
            <w:vAlign w:val="bottom"/>
          </w:tcPr>
          <w:p>
            <w:pPr>
              <w:spacing w:after="0" w:line="240" w:lineRule="exact"/>
              <w:ind w:left="220"/>
              <w:rPr>
                <w:color w:val="auto"/>
                <w:sz w:val="20"/>
                <w:szCs w:val="20"/>
              </w:rPr>
            </w:pPr>
            <w:r>
              <w:rPr>
                <w:rFonts w:ascii="宋体" w:hAnsi="宋体" w:eastAsia="宋体" w:cs="宋体"/>
                <w:color w:val="auto"/>
                <w:sz w:val="21"/>
                <w:szCs w:val="21"/>
              </w:rPr>
              <w:t>贷：库存商品</w:t>
            </w:r>
          </w:p>
        </w:tc>
        <w:tc>
          <w:tcPr>
            <w:tcW w:w="2520" w:type="dxa"/>
            <w:vAlign w:val="bottom"/>
          </w:tcPr>
          <w:p>
            <w:pPr>
              <w:spacing w:after="0" w:line="240" w:lineRule="exact"/>
              <w:ind w:right="1674"/>
              <w:jc w:val="right"/>
              <w:rPr>
                <w:color w:val="auto"/>
                <w:sz w:val="20"/>
                <w:szCs w:val="20"/>
              </w:rPr>
            </w:pPr>
            <w:r>
              <w:rPr>
                <w:rFonts w:ascii="宋体" w:hAnsi="宋体" w:eastAsia="宋体" w:cs="宋体"/>
                <w:color w:val="auto"/>
                <w:sz w:val="21"/>
                <w:szCs w:val="21"/>
              </w:rPr>
              <w:t>1050</w:t>
            </w:r>
          </w:p>
        </w:tc>
      </w:tr>
      <w:tr>
        <w:tblPrEx>
          <w:tblLayout w:type="fixed"/>
          <w:tblCellMar>
            <w:top w:w="0" w:type="dxa"/>
            <w:left w:w="0" w:type="dxa"/>
            <w:bottom w:w="0" w:type="dxa"/>
            <w:right w:w="0" w:type="dxa"/>
          </w:tblCellMar>
        </w:tblPrEx>
        <w:trPr>
          <w:trHeight w:val="312" w:hRule="atLeast"/>
        </w:trPr>
        <w:tc>
          <w:tcPr>
            <w:tcW w:w="2000" w:type="dxa"/>
            <w:vAlign w:val="bottom"/>
          </w:tcPr>
          <w:p>
            <w:pPr>
              <w:spacing w:after="0" w:line="240" w:lineRule="exact"/>
              <w:rPr>
                <w:color w:val="auto"/>
                <w:sz w:val="20"/>
                <w:szCs w:val="20"/>
              </w:rPr>
            </w:pPr>
            <w:r>
              <w:rPr>
                <w:rFonts w:ascii="宋体" w:hAnsi="宋体" w:eastAsia="宋体" w:cs="宋体"/>
                <w:color w:val="auto"/>
                <w:sz w:val="21"/>
                <w:szCs w:val="21"/>
              </w:rPr>
              <w:t>（3）</w:t>
            </w:r>
          </w:p>
        </w:tc>
        <w:tc>
          <w:tcPr>
            <w:tcW w:w="252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12" w:hRule="atLeast"/>
        </w:trPr>
        <w:tc>
          <w:tcPr>
            <w:tcW w:w="2000" w:type="dxa"/>
            <w:vAlign w:val="bottom"/>
          </w:tcPr>
          <w:p>
            <w:pPr>
              <w:spacing w:after="0" w:line="240" w:lineRule="exact"/>
              <w:rPr>
                <w:color w:val="auto"/>
                <w:sz w:val="20"/>
                <w:szCs w:val="20"/>
              </w:rPr>
            </w:pPr>
            <w:r>
              <w:rPr>
                <w:rFonts w:ascii="宋体" w:hAnsi="宋体" w:eastAsia="宋体" w:cs="宋体"/>
                <w:color w:val="auto"/>
                <w:sz w:val="21"/>
                <w:szCs w:val="21"/>
              </w:rPr>
              <w:t>借：资产减值损失</w:t>
            </w:r>
          </w:p>
        </w:tc>
        <w:tc>
          <w:tcPr>
            <w:tcW w:w="2520" w:type="dxa"/>
            <w:vAlign w:val="bottom"/>
          </w:tcPr>
          <w:p>
            <w:pPr>
              <w:spacing w:after="0" w:line="240" w:lineRule="exact"/>
              <w:ind w:right="1894"/>
              <w:jc w:val="right"/>
              <w:rPr>
                <w:color w:val="auto"/>
                <w:sz w:val="20"/>
                <w:szCs w:val="20"/>
              </w:rPr>
            </w:pPr>
            <w:r>
              <w:rPr>
                <w:rFonts w:ascii="宋体" w:hAnsi="宋体" w:eastAsia="宋体" w:cs="宋体"/>
                <w:color w:val="auto"/>
                <w:w w:val="95"/>
                <w:sz w:val="21"/>
                <w:szCs w:val="21"/>
              </w:rPr>
              <w:t>105.3</w:t>
            </w:r>
          </w:p>
        </w:tc>
      </w:tr>
      <w:tr>
        <w:tblPrEx>
          <w:tblLayout w:type="fixed"/>
          <w:tblCellMar>
            <w:top w:w="0" w:type="dxa"/>
            <w:left w:w="0" w:type="dxa"/>
            <w:bottom w:w="0" w:type="dxa"/>
            <w:right w:w="0" w:type="dxa"/>
          </w:tblCellMar>
        </w:tblPrEx>
        <w:trPr>
          <w:trHeight w:val="312" w:hRule="atLeast"/>
        </w:trPr>
        <w:tc>
          <w:tcPr>
            <w:tcW w:w="2000" w:type="dxa"/>
            <w:vAlign w:val="bottom"/>
          </w:tcPr>
          <w:p>
            <w:pPr>
              <w:spacing w:after="0" w:line="240" w:lineRule="exact"/>
              <w:ind w:left="220"/>
              <w:rPr>
                <w:color w:val="auto"/>
                <w:sz w:val="20"/>
                <w:szCs w:val="20"/>
              </w:rPr>
            </w:pPr>
            <w:r>
              <w:rPr>
                <w:rFonts w:ascii="宋体" w:hAnsi="宋体" w:eastAsia="宋体" w:cs="宋体"/>
                <w:color w:val="auto"/>
                <w:sz w:val="21"/>
                <w:szCs w:val="21"/>
              </w:rPr>
              <w:t>贷：坏账准备</w:t>
            </w:r>
          </w:p>
        </w:tc>
        <w:tc>
          <w:tcPr>
            <w:tcW w:w="2520" w:type="dxa"/>
            <w:vAlign w:val="bottom"/>
          </w:tcPr>
          <w:p>
            <w:pPr>
              <w:spacing w:after="0" w:line="240" w:lineRule="exact"/>
              <w:ind w:right="1794"/>
              <w:jc w:val="right"/>
              <w:rPr>
                <w:color w:val="auto"/>
                <w:sz w:val="20"/>
                <w:szCs w:val="20"/>
              </w:rPr>
            </w:pPr>
            <w:r>
              <w:rPr>
                <w:rFonts w:ascii="宋体" w:hAnsi="宋体" w:eastAsia="宋体" w:cs="宋体"/>
                <w:color w:val="auto"/>
                <w:sz w:val="21"/>
                <w:szCs w:val="21"/>
              </w:rPr>
              <w:t>105.3</w:t>
            </w:r>
          </w:p>
        </w:tc>
      </w:tr>
      <w:tr>
        <w:tblPrEx>
          <w:tblLayout w:type="fixed"/>
          <w:tblCellMar>
            <w:top w:w="0" w:type="dxa"/>
            <w:left w:w="0" w:type="dxa"/>
            <w:bottom w:w="0" w:type="dxa"/>
            <w:right w:w="0" w:type="dxa"/>
          </w:tblCellMar>
        </w:tblPrEx>
        <w:trPr>
          <w:trHeight w:val="312" w:hRule="atLeast"/>
        </w:trPr>
        <w:tc>
          <w:tcPr>
            <w:tcW w:w="2000" w:type="dxa"/>
            <w:vAlign w:val="bottom"/>
          </w:tcPr>
          <w:p>
            <w:pPr>
              <w:spacing w:after="0" w:line="240" w:lineRule="exact"/>
              <w:rPr>
                <w:color w:val="auto"/>
                <w:sz w:val="20"/>
                <w:szCs w:val="20"/>
              </w:rPr>
            </w:pPr>
            <w:r>
              <w:rPr>
                <w:rFonts w:ascii="宋体" w:hAnsi="宋体" w:eastAsia="宋体" w:cs="宋体"/>
                <w:color w:val="auto"/>
                <w:sz w:val="21"/>
                <w:szCs w:val="21"/>
              </w:rPr>
              <w:t>借：递延所得税资产</w:t>
            </w:r>
          </w:p>
        </w:tc>
        <w:tc>
          <w:tcPr>
            <w:tcW w:w="2520" w:type="dxa"/>
            <w:vAlign w:val="bottom"/>
          </w:tcPr>
          <w:p>
            <w:pPr>
              <w:spacing w:after="0" w:line="240" w:lineRule="exact"/>
              <w:ind w:left="200"/>
              <w:rPr>
                <w:color w:val="auto"/>
                <w:sz w:val="20"/>
                <w:szCs w:val="20"/>
              </w:rPr>
            </w:pPr>
            <w:r>
              <w:rPr>
                <w:rFonts w:ascii="宋体" w:hAnsi="宋体" w:eastAsia="宋体" w:cs="宋体"/>
                <w:color w:val="auto"/>
                <w:sz w:val="21"/>
                <w:szCs w:val="21"/>
              </w:rPr>
              <w:t>26.33</w:t>
            </w:r>
          </w:p>
        </w:tc>
      </w:tr>
      <w:tr>
        <w:tblPrEx>
          <w:tblLayout w:type="fixed"/>
          <w:tblCellMar>
            <w:top w:w="0" w:type="dxa"/>
            <w:left w:w="0" w:type="dxa"/>
            <w:bottom w:w="0" w:type="dxa"/>
            <w:right w:w="0" w:type="dxa"/>
          </w:tblCellMar>
        </w:tblPrEx>
        <w:trPr>
          <w:trHeight w:val="313" w:hRule="atLeast"/>
        </w:trPr>
        <w:tc>
          <w:tcPr>
            <w:tcW w:w="2000" w:type="dxa"/>
            <w:vAlign w:val="bottom"/>
          </w:tcPr>
          <w:p>
            <w:pPr>
              <w:spacing w:after="0" w:line="240" w:lineRule="exact"/>
              <w:ind w:left="220"/>
              <w:rPr>
                <w:color w:val="auto"/>
                <w:sz w:val="20"/>
                <w:szCs w:val="20"/>
              </w:rPr>
            </w:pPr>
            <w:r>
              <w:rPr>
                <w:rFonts w:ascii="宋体" w:hAnsi="宋体" w:eastAsia="宋体" w:cs="宋体"/>
                <w:color w:val="auto"/>
                <w:sz w:val="21"/>
                <w:szCs w:val="21"/>
              </w:rPr>
              <w:t>贷：所得税费用</w:t>
            </w:r>
          </w:p>
        </w:tc>
        <w:tc>
          <w:tcPr>
            <w:tcW w:w="2520" w:type="dxa"/>
            <w:vAlign w:val="bottom"/>
          </w:tcPr>
          <w:p>
            <w:pPr>
              <w:spacing w:after="0" w:line="240" w:lineRule="exact"/>
              <w:ind w:right="1794"/>
              <w:jc w:val="right"/>
              <w:rPr>
                <w:color w:val="auto"/>
                <w:sz w:val="20"/>
                <w:szCs w:val="20"/>
              </w:rPr>
            </w:pPr>
            <w:r>
              <w:rPr>
                <w:rFonts w:ascii="宋体" w:hAnsi="宋体" w:eastAsia="宋体" w:cs="宋体"/>
                <w:color w:val="auto"/>
                <w:sz w:val="21"/>
                <w:szCs w:val="21"/>
              </w:rPr>
              <w:t>26.33</w:t>
            </w:r>
          </w:p>
        </w:tc>
      </w:tr>
      <w:tr>
        <w:tblPrEx>
          <w:tblLayout w:type="fixed"/>
          <w:tblCellMar>
            <w:top w:w="0" w:type="dxa"/>
            <w:left w:w="0" w:type="dxa"/>
            <w:bottom w:w="0" w:type="dxa"/>
            <w:right w:w="0" w:type="dxa"/>
          </w:tblCellMar>
        </w:tblPrEx>
        <w:trPr>
          <w:trHeight w:val="312" w:hRule="atLeast"/>
        </w:trPr>
        <w:tc>
          <w:tcPr>
            <w:tcW w:w="2000" w:type="dxa"/>
            <w:vAlign w:val="bottom"/>
          </w:tcPr>
          <w:p>
            <w:pPr>
              <w:spacing w:after="0" w:line="240" w:lineRule="exact"/>
              <w:rPr>
                <w:color w:val="auto"/>
                <w:sz w:val="20"/>
                <w:szCs w:val="20"/>
              </w:rPr>
            </w:pPr>
            <w:r>
              <w:rPr>
                <w:rFonts w:ascii="宋体" w:hAnsi="宋体" w:eastAsia="宋体" w:cs="宋体"/>
                <w:color w:val="auto"/>
                <w:sz w:val="21"/>
                <w:szCs w:val="21"/>
              </w:rPr>
              <w:t>（4）</w:t>
            </w:r>
          </w:p>
        </w:tc>
        <w:tc>
          <w:tcPr>
            <w:tcW w:w="2520" w:type="dxa"/>
            <w:vAlign w:val="bottom"/>
          </w:tcPr>
          <w:p>
            <w:pPr>
              <w:spacing w:after="0"/>
              <w:rPr>
                <w:color w:val="auto"/>
                <w:sz w:val="24"/>
                <w:szCs w:val="24"/>
              </w:rPr>
            </w:pPr>
          </w:p>
        </w:tc>
      </w:tr>
    </w:tbl>
    <w:p>
      <w:pPr>
        <w:spacing w:after="0" w:line="57" w:lineRule="exact"/>
        <w:rPr>
          <w:color w:val="auto"/>
          <w:sz w:val="20"/>
          <w:szCs w:val="20"/>
        </w:rPr>
      </w:pPr>
    </w:p>
    <w:tbl>
      <w:tblPr>
        <w:tblStyle w:val="6"/>
        <w:tblW w:w="4420" w:type="dxa"/>
        <w:tblInd w:w="360" w:type="dxa"/>
        <w:tblLayout w:type="fixed"/>
        <w:tblCellMar>
          <w:top w:w="0" w:type="dxa"/>
          <w:left w:w="0" w:type="dxa"/>
          <w:bottom w:w="0" w:type="dxa"/>
          <w:right w:w="0" w:type="dxa"/>
        </w:tblCellMar>
      </w:tblPr>
      <w:tblGrid>
        <w:gridCol w:w="3160"/>
        <w:gridCol w:w="740"/>
        <w:gridCol w:w="520"/>
      </w:tblGrid>
      <w:tr>
        <w:tblPrEx>
          <w:tblLayout w:type="fixed"/>
          <w:tblCellMar>
            <w:top w:w="0" w:type="dxa"/>
            <w:left w:w="0" w:type="dxa"/>
            <w:bottom w:w="0" w:type="dxa"/>
            <w:right w:w="0" w:type="dxa"/>
          </w:tblCellMar>
        </w:tblPrEx>
        <w:trPr>
          <w:trHeight w:val="255" w:hRule="atLeast"/>
        </w:trPr>
        <w:tc>
          <w:tcPr>
            <w:tcW w:w="3900" w:type="dxa"/>
            <w:gridSpan w:val="2"/>
            <w:vAlign w:val="bottom"/>
          </w:tcPr>
          <w:p>
            <w:pPr>
              <w:spacing w:after="0" w:line="255" w:lineRule="exact"/>
              <w:rPr>
                <w:color w:val="auto"/>
                <w:sz w:val="20"/>
                <w:szCs w:val="20"/>
              </w:rPr>
            </w:pPr>
            <w:r>
              <w:rPr>
                <w:rFonts w:ascii="宋体" w:hAnsi="宋体" w:eastAsia="宋体" w:cs="宋体"/>
                <w:color w:val="auto"/>
                <w:sz w:val="21"/>
                <w:szCs w:val="21"/>
              </w:rPr>
              <w:t>借：以前年度损益调整</w:t>
            </w:r>
            <w:r>
              <w:rPr>
                <w:rFonts w:ascii="Arial" w:hAnsi="Arial" w:eastAsia="Arial" w:cs="Arial"/>
                <w:color w:val="auto"/>
                <w:sz w:val="21"/>
                <w:szCs w:val="21"/>
              </w:rPr>
              <w:t>——</w:t>
            </w:r>
            <w:r>
              <w:rPr>
                <w:rFonts w:ascii="宋体" w:hAnsi="宋体" w:eastAsia="宋体" w:cs="宋体"/>
                <w:color w:val="auto"/>
                <w:sz w:val="21"/>
                <w:szCs w:val="21"/>
              </w:rPr>
              <w:t>主营业务收入</w:t>
            </w:r>
          </w:p>
        </w:tc>
        <w:tc>
          <w:tcPr>
            <w:tcW w:w="520" w:type="dxa"/>
            <w:vAlign w:val="bottom"/>
          </w:tcPr>
          <w:p>
            <w:pPr>
              <w:spacing w:after="0" w:line="240" w:lineRule="exact"/>
              <w:jc w:val="right"/>
              <w:rPr>
                <w:color w:val="auto"/>
                <w:sz w:val="20"/>
                <w:szCs w:val="20"/>
              </w:rPr>
            </w:pPr>
            <w:r>
              <w:rPr>
                <w:rFonts w:ascii="宋体" w:hAnsi="宋体" w:eastAsia="宋体" w:cs="宋体"/>
                <w:color w:val="auto"/>
                <w:sz w:val="21"/>
                <w:szCs w:val="21"/>
              </w:rPr>
              <w:t>90</w:t>
            </w:r>
          </w:p>
        </w:tc>
      </w:tr>
      <w:tr>
        <w:tblPrEx>
          <w:tblLayout w:type="fixed"/>
          <w:tblCellMar>
            <w:top w:w="0" w:type="dxa"/>
            <w:left w:w="0" w:type="dxa"/>
            <w:bottom w:w="0" w:type="dxa"/>
            <w:right w:w="0" w:type="dxa"/>
          </w:tblCellMar>
        </w:tblPrEx>
        <w:trPr>
          <w:trHeight w:val="312" w:hRule="atLeast"/>
        </w:trPr>
        <w:tc>
          <w:tcPr>
            <w:tcW w:w="4420" w:type="dxa"/>
            <w:gridSpan w:val="3"/>
            <w:vAlign w:val="bottom"/>
          </w:tcPr>
          <w:p>
            <w:pPr>
              <w:spacing w:after="0" w:line="255" w:lineRule="exact"/>
              <w:jc w:val="right"/>
              <w:rPr>
                <w:color w:val="auto"/>
                <w:sz w:val="20"/>
                <w:szCs w:val="20"/>
              </w:rPr>
            </w:pPr>
            <w:r>
              <w:rPr>
                <w:rFonts w:ascii="宋体" w:hAnsi="宋体" w:eastAsia="宋体" w:cs="宋体"/>
                <w:color w:val="auto"/>
                <w:sz w:val="21"/>
                <w:szCs w:val="21"/>
              </w:rPr>
              <w:t>应交税费</w:t>
            </w:r>
            <w:r>
              <w:rPr>
                <w:rFonts w:ascii="Arial" w:hAnsi="Arial" w:eastAsia="Arial" w:cs="Arial"/>
                <w:color w:val="auto"/>
                <w:sz w:val="21"/>
                <w:szCs w:val="21"/>
              </w:rPr>
              <w:t>——</w:t>
            </w:r>
            <w:r>
              <w:rPr>
                <w:rFonts w:ascii="宋体" w:hAnsi="宋体" w:eastAsia="宋体" w:cs="宋体"/>
                <w:color w:val="auto"/>
                <w:sz w:val="21"/>
                <w:szCs w:val="21"/>
              </w:rPr>
              <w:t>应交增值税（销项税额）15.3</w:t>
            </w:r>
          </w:p>
        </w:tc>
      </w:tr>
      <w:tr>
        <w:tblPrEx>
          <w:tblLayout w:type="fixed"/>
          <w:tblCellMar>
            <w:top w:w="0" w:type="dxa"/>
            <w:left w:w="0" w:type="dxa"/>
            <w:bottom w:w="0" w:type="dxa"/>
            <w:right w:w="0" w:type="dxa"/>
          </w:tblCellMar>
        </w:tblPrEx>
        <w:trPr>
          <w:trHeight w:val="312" w:hRule="atLeast"/>
        </w:trPr>
        <w:tc>
          <w:tcPr>
            <w:tcW w:w="3160" w:type="dxa"/>
            <w:vAlign w:val="bottom"/>
          </w:tcPr>
          <w:p>
            <w:pPr>
              <w:spacing w:after="0" w:line="240" w:lineRule="exact"/>
              <w:ind w:left="220"/>
              <w:rPr>
                <w:color w:val="auto"/>
                <w:sz w:val="20"/>
                <w:szCs w:val="20"/>
              </w:rPr>
            </w:pPr>
            <w:r>
              <w:rPr>
                <w:rFonts w:ascii="宋体" w:hAnsi="宋体" w:eastAsia="宋体" w:cs="宋体"/>
                <w:color w:val="auto"/>
                <w:sz w:val="21"/>
                <w:szCs w:val="21"/>
              </w:rPr>
              <w:t>贷：应收账款</w:t>
            </w:r>
          </w:p>
        </w:tc>
        <w:tc>
          <w:tcPr>
            <w:tcW w:w="1260" w:type="dxa"/>
            <w:gridSpan w:val="2"/>
            <w:vAlign w:val="bottom"/>
          </w:tcPr>
          <w:p>
            <w:pPr>
              <w:spacing w:after="0" w:line="240" w:lineRule="exact"/>
              <w:ind w:right="14"/>
              <w:jc w:val="right"/>
              <w:rPr>
                <w:color w:val="auto"/>
                <w:sz w:val="20"/>
                <w:szCs w:val="20"/>
              </w:rPr>
            </w:pPr>
            <w:r>
              <w:rPr>
                <w:rFonts w:ascii="宋体" w:hAnsi="宋体" w:eastAsia="宋体" w:cs="宋体"/>
                <w:color w:val="auto"/>
                <w:sz w:val="21"/>
                <w:szCs w:val="21"/>
              </w:rPr>
              <w:t>105.3</w:t>
            </w:r>
          </w:p>
        </w:tc>
      </w:tr>
      <w:tr>
        <w:tblPrEx>
          <w:tblLayout w:type="fixed"/>
          <w:tblCellMar>
            <w:top w:w="0" w:type="dxa"/>
            <w:left w:w="0" w:type="dxa"/>
            <w:bottom w:w="0" w:type="dxa"/>
            <w:right w:w="0" w:type="dxa"/>
          </w:tblCellMar>
        </w:tblPrEx>
        <w:trPr>
          <w:trHeight w:val="312" w:hRule="atLeast"/>
        </w:trPr>
        <w:tc>
          <w:tcPr>
            <w:tcW w:w="3160" w:type="dxa"/>
            <w:vAlign w:val="bottom"/>
          </w:tcPr>
          <w:p>
            <w:pPr>
              <w:spacing w:after="0" w:line="255" w:lineRule="exact"/>
              <w:rPr>
                <w:color w:val="auto"/>
                <w:sz w:val="20"/>
                <w:szCs w:val="20"/>
              </w:rPr>
            </w:pPr>
            <w:r>
              <w:rPr>
                <w:rFonts w:ascii="宋体" w:hAnsi="宋体" w:eastAsia="宋体" w:cs="宋体"/>
                <w:color w:val="auto"/>
                <w:sz w:val="21"/>
                <w:szCs w:val="21"/>
              </w:rPr>
              <w:t>借：应交税费</w:t>
            </w:r>
            <w:r>
              <w:rPr>
                <w:rFonts w:ascii="Arial" w:hAnsi="Arial" w:eastAsia="Arial" w:cs="Arial"/>
                <w:color w:val="auto"/>
                <w:sz w:val="21"/>
                <w:szCs w:val="21"/>
              </w:rPr>
              <w:t>——</w:t>
            </w:r>
            <w:r>
              <w:rPr>
                <w:rFonts w:ascii="宋体" w:hAnsi="宋体" w:eastAsia="宋体" w:cs="宋体"/>
                <w:color w:val="auto"/>
                <w:sz w:val="21"/>
                <w:szCs w:val="21"/>
              </w:rPr>
              <w:t>应交所得税</w:t>
            </w:r>
          </w:p>
        </w:tc>
        <w:tc>
          <w:tcPr>
            <w:tcW w:w="1260" w:type="dxa"/>
            <w:gridSpan w:val="2"/>
            <w:vAlign w:val="bottom"/>
          </w:tcPr>
          <w:p>
            <w:pPr>
              <w:spacing w:after="0" w:line="240" w:lineRule="exact"/>
              <w:ind w:right="314"/>
              <w:jc w:val="right"/>
              <w:rPr>
                <w:color w:val="auto"/>
                <w:sz w:val="20"/>
                <w:szCs w:val="20"/>
              </w:rPr>
            </w:pPr>
            <w:r>
              <w:rPr>
                <w:rFonts w:ascii="宋体" w:hAnsi="宋体" w:eastAsia="宋体" w:cs="宋体"/>
                <w:color w:val="auto"/>
                <w:sz w:val="21"/>
                <w:szCs w:val="21"/>
              </w:rPr>
              <w:t>22.5</w:t>
            </w:r>
          </w:p>
        </w:tc>
      </w:tr>
      <w:tr>
        <w:tblPrEx>
          <w:tblLayout w:type="fixed"/>
          <w:tblCellMar>
            <w:top w:w="0" w:type="dxa"/>
            <w:left w:w="0" w:type="dxa"/>
            <w:bottom w:w="0" w:type="dxa"/>
            <w:right w:w="0" w:type="dxa"/>
          </w:tblCellMar>
        </w:tblPrEx>
        <w:trPr>
          <w:trHeight w:val="312" w:hRule="atLeast"/>
        </w:trPr>
        <w:tc>
          <w:tcPr>
            <w:tcW w:w="3900" w:type="dxa"/>
            <w:gridSpan w:val="2"/>
            <w:vAlign w:val="bottom"/>
          </w:tcPr>
          <w:p>
            <w:pPr>
              <w:spacing w:after="0" w:line="255" w:lineRule="exact"/>
              <w:ind w:left="220"/>
              <w:rPr>
                <w:color w:val="auto"/>
                <w:sz w:val="20"/>
                <w:szCs w:val="20"/>
              </w:rPr>
            </w:pPr>
            <w:r>
              <w:rPr>
                <w:rFonts w:ascii="宋体" w:hAnsi="宋体" w:eastAsia="宋体" w:cs="宋体"/>
                <w:color w:val="auto"/>
                <w:sz w:val="21"/>
                <w:szCs w:val="21"/>
              </w:rPr>
              <w:t>贷：以前年度损益调整</w:t>
            </w:r>
            <w:r>
              <w:rPr>
                <w:rFonts w:ascii="Arial" w:hAnsi="Arial" w:eastAsia="Arial" w:cs="Arial"/>
                <w:color w:val="auto"/>
                <w:sz w:val="21"/>
                <w:szCs w:val="21"/>
              </w:rPr>
              <w:t>——</w:t>
            </w:r>
            <w:r>
              <w:rPr>
                <w:rFonts w:ascii="宋体" w:hAnsi="宋体" w:eastAsia="宋体" w:cs="宋体"/>
                <w:color w:val="auto"/>
                <w:sz w:val="21"/>
                <w:szCs w:val="21"/>
              </w:rPr>
              <w:t>所得税费用</w:t>
            </w:r>
          </w:p>
        </w:tc>
        <w:tc>
          <w:tcPr>
            <w:tcW w:w="520" w:type="dxa"/>
            <w:vAlign w:val="bottom"/>
          </w:tcPr>
          <w:p>
            <w:pPr>
              <w:spacing w:after="0" w:line="240" w:lineRule="exact"/>
              <w:jc w:val="right"/>
              <w:rPr>
                <w:color w:val="auto"/>
                <w:sz w:val="20"/>
                <w:szCs w:val="20"/>
              </w:rPr>
            </w:pPr>
            <w:r>
              <w:rPr>
                <w:rFonts w:ascii="宋体" w:hAnsi="宋体" w:eastAsia="宋体" w:cs="宋体"/>
                <w:color w:val="auto"/>
                <w:sz w:val="21"/>
                <w:szCs w:val="21"/>
              </w:rPr>
              <w:t>22.5</w:t>
            </w:r>
          </w:p>
        </w:tc>
      </w:tr>
    </w:tbl>
    <w:p>
      <w:pPr>
        <w:sectPr>
          <w:pgSz w:w="11900" w:h="16838"/>
          <w:pgMar w:top="1440" w:right="1440" w:bottom="1155" w:left="1440" w:header="0" w:footer="0" w:gutter="0"/>
          <w:cols w:equalWidth="0" w:num="1">
            <w:col w:w="9026"/>
          </w:cols>
        </w:sectPr>
      </w:pPr>
    </w:p>
    <w:p>
      <w:pPr>
        <w:spacing w:after="0" w:line="21" w:lineRule="exact"/>
        <w:rPr>
          <w:color w:val="auto"/>
          <w:sz w:val="20"/>
          <w:szCs w:val="20"/>
        </w:rPr>
      </w:pPr>
      <w:bookmarkStart w:id="9" w:name="page10"/>
      <w:bookmarkEnd w:id="9"/>
      <w:r>
        <w:rPr>
          <w:color w:val="auto"/>
          <w:sz w:val="20"/>
          <w:szCs w:val="20"/>
        </w:rPr>
        <w:drawing>
          <wp:anchor distT="0" distB="0" distL="114300" distR="114300" simplePos="0" relativeHeight="251658240" behindDoc="1" locked="0" layoutInCell="0" allowOverlap="1">
            <wp:simplePos x="0" y="0"/>
            <wp:positionH relativeFrom="page">
              <wp:posOffset>1125220</wp:posOffset>
            </wp:positionH>
            <wp:positionV relativeFrom="page">
              <wp:posOffset>693420</wp:posOffset>
            </wp:positionV>
            <wp:extent cx="5311775" cy="889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311775" cy="8890"/>
                    </a:xfrm>
                    <a:prstGeom prst="rect">
                      <a:avLst/>
                    </a:prstGeom>
                    <a:noFill/>
                  </pic:spPr>
                </pic:pic>
              </a:graphicData>
            </a:graphic>
          </wp:anchor>
        </w:drawing>
      </w:r>
    </w:p>
    <w:p>
      <w:pPr>
        <w:spacing w:after="0" w:line="240" w:lineRule="exact"/>
        <w:ind w:left="360"/>
        <w:rPr>
          <w:color w:val="auto"/>
          <w:sz w:val="20"/>
          <w:szCs w:val="20"/>
        </w:rPr>
      </w:pPr>
      <w:r>
        <w:rPr>
          <w:rFonts w:ascii="宋体" w:hAnsi="宋体" w:eastAsia="宋体" w:cs="宋体"/>
          <w:color w:val="auto"/>
          <w:sz w:val="21"/>
          <w:szCs w:val="21"/>
        </w:rPr>
        <w:t>（5）</w:t>
      </w:r>
    </w:p>
    <w:p>
      <w:pPr>
        <w:spacing w:after="0" w:line="73" w:lineRule="exact"/>
        <w:rPr>
          <w:color w:val="auto"/>
          <w:sz w:val="20"/>
          <w:szCs w:val="20"/>
        </w:rPr>
      </w:pPr>
    </w:p>
    <w:p>
      <w:pPr>
        <w:tabs>
          <w:tab w:val="left" w:pos="2120"/>
        </w:tabs>
        <w:spacing w:after="0" w:line="240" w:lineRule="exact"/>
        <w:ind w:left="360"/>
        <w:rPr>
          <w:color w:val="auto"/>
          <w:sz w:val="20"/>
          <w:szCs w:val="20"/>
        </w:rPr>
      </w:pPr>
      <w:r>
        <w:rPr>
          <w:rFonts w:ascii="宋体" w:hAnsi="宋体" w:eastAsia="宋体" w:cs="宋体"/>
          <w:color w:val="auto"/>
          <w:sz w:val="21"/>
          <w:szCs w:val="21"/>
        </w:rPr>
        <w:t>借：坏账准备</w:t>
      </w:r>
      <w:r>
        <w:rPr>
          <w:color w:val="auto"/>
          <w:sz w:val="20"/>
          <w:szCs w:val="20"/>
        </w:rPr>
        <w:tab/>
      </w:r>
      <w:r>
        <w:rPr>
          <w:rFonts w:ascii="宋体" w:hAnsi="宋体" w:eastAsia="宋体" w:cs="宋体"/>
          <w:color w:val="auto"/>
          <w:sz w:val="21"/>
          <w:szCs w:val="21"/>
        </w:rPr>
        <w:t>10.53</w:t>
      </w:r>
    </w:p>
    <w:p>
      <w:pPr>
        <w:spacing w:after="0" w:line="57" w:lineRule="exact"/>
        <w:rPr>
          <w:color w:val="auto"/>
          <w:sz w:val="20"/>
          <w:szCs w:val="20"/>
        </w:rPr>
      </w:pPr>
    </w:p>
    <w:p>
      <w:pPr>
        <w:tabs>
          <w:tab w:val="left" w:pos="4540"/>
        </w:tabs>
        <w:spacing w:after="0" w:line="255" w:lineRule="exact"/>
        <w:ind w:left="580"/>
        <w:rPr>
          <w:color w:val="auto"/>
          <w:sz w:val="20"/>
          <w:szCs w:val="20"/>
        </w:rPr>
      </w:pPr>
      <w:r>
        <w:rPr>
          <w:rFonts w:ascii="宋体" w:hAnsi="宋体" w:eastAsia="宋体" w:cs="宋体"/>
          <w:color w:val="auto"/>
          <w:sz w:val="21"/>
          <w:szCs w:val="21"/>
        </w:rPr>
        <w:t>贷：以前年度损益调整</w:t>
      </w:r>
      <w:r>
        <w:rPr>
          <w:rFonts w:ascii="Arial" w:hAnsi="Arial" w:eastAsia="Arial" w:cs="Arial"/>
          <w:color w:val="auto"/>
          <w:sz w:val="21"/>
          <w:szCs w:val="21"/>
        </w:rPr>
        <w:t>——</w:t>
      </w:r>
      <w:r>
        <w:rPr>
          <w:rFonts w:ascii="宋体" w:hAnsi="宋体" w:eastAsia="宋体" w:cs="宋体"/>
          <w:color w:val="auto"/>
          <w:sz w:val="21"/>
          <w:szCs w:val="21"/>
        </w:rPr>
        <w:t>资产减值损失</w:t>
      </w:r>
      <w:r>
        <w:rPr>
          <w:color w:val="auto"/>
          <w:sz w:val="20"/>
          <w:szCs w:val="20"/>
        </w:rPr>
        <w:tab/>
      </w:r>
      <w:r>
        <w:rPr>
          <w:rFonts w:ascii="宋体" w:hAnsi="宋体" w:eastAsia="宋体" w:cs="宋体"/>
          <w:color w:val="auto"/>
          <w:sz w:val="20"/>
          <w:szCs w:val="20"/>
        </w:rPr>
        <w:t>10.53</w:t>
      </w:r>
    </w:p>
    <w:p>
      <w:pPr>
        <w:spacing w:after="0" w:line="57" w:lineRule="exact"/>
        <w:rPr>
          <w:color w:val="auto"/>
          <w:sz w:val="20"/>
          <w:szCs w:val="20"/>
        </w:rPr>
      </w:pPr>
    </w:p>
    <w:p>
      <w:pPr>
        <w:tabs>
          <w:tab w:val="left" w:pos="4440"/>
        </w:tabs>
        <w:spacing w:after="0" w:line="255" w:lineRule="exact"/>
        <w:ind w:left="360"/>
        <w:rPr>
          <w:color w:val="auto"/>
          <w:sz w:val="20"/>
          <w:szCs w:val="20"/>
        </w:rPr>
      </w:pPr>
      <w:r>
        <w:rPr>
          <w:rFonts w:ascii="宋体" w:hAnsi="宋体" w:eastAsia="宋体" w:cs="宋体"/>
          <w:color w:val="auto"/>
          <w:sz w:val="21"/>
          <w:szCs w:val="21"/>
        </w:rPr>
        <w:t>借：以前年度损益调整</w:t>
      </w:r>
      <w:r>
        <w:rPr>
          <w:rFonts w:ascii="Arial" w:hAnsi="Arial" w:eastAsia="Arial" w:cs="Arial"/>
          <w:color w:val="auto"/>
          <w:sz w:val="21"/>
          <w:szCs w:val="21"/>
        </w:rPr>
        <w:t>——</w:t>
      </w:r>
      <w:r>
        <w:rPr>
          <w:rFonts w:ascii="宋体" w:hAnsi="宋体" w:eastAsia="宋体" w:cs="宋体"/>
          <w:color w:val="auto"/>
          <w:sz w:val="21"/>
          <w:szCs w:val="21"/>
        </w:rPr>
        <w:t>所得税费用</w:t>
      </w:r>
      <w:r>
        <w:rPr>
          <w:color w:val="auto"/>
          <w:sz w:val="20"/>
          <w:szCs w:val="20"/>
        </w:rPr>
        <w:tab/>
      </w:r>
      <w:r>
        <w:rPr>
          <w:rFonts w:ascii="宋体" w:hAnsi="宋体" w:eastAsia="宋体" w:cs="宋体"/>
          <w:color w:val="auto"/>
          <w:sz w:val="21"/>
          <w:szCs w:val="21"/>
        </w:rPr>
        <w:t>2.63</w:t>
      </w:r>
    </w:p>
    <w:p>
      <w:pPr>
        <w:spacing w:after="0" w:line="72" w:lineRule="exact"/>
        <w:rPr>
          <w:color w:val="auto"/>
          <w:sz w:val="20"/>
          <w:szCs w:val="20"/>
        </w:rPr>
      </w:pPr>
    </w:p>
    <w:p>
      <w:pPr>
        <w:tabs>
          <w:tab w:val="left" w:pos="2860"/>
        </w:tabs>
        <w:spacing w:after="0" w:line="240" w:lineRule="exact"/>
        <w:ind w:left="680"/>
        <w:rPr>
          <w:color w:val="auto"/>
          <w:sz w:val="20"/>
          <w:szCs w:val="20"/>
        </w:rPr>
      </w:pPr>
      <w:r>
        <w:rPr>
          <w:rFonts w:ascii="宋体" w:hAnsi="宋体" w:eastAsia="宋体" w:cs="宋体"/>
          <w:color w:val="auto"/>
          <w:sz w:val="21"/>
          <w:szCs w:val="21"/>
        </w:rPr>
        <w:t>贷：递延所得税资产</w:t>
      </w:r>
      <w:r>
        <w:rPr>
          <w:color w:val="auto"/>
          <w:sz w:val="20"/>
          <w:szCs w:val="20"/>
        </w:rPr>
        <w:tab/>
      </w:r>
      <w:r>
        <w:rPr>
          <w:rFonts w:ascii="宋体" w:hAnsi="宋体" w:eastAsia="宋体" w:cs="宋体"/>
          <w:color w:val="auto"/>
          <w:sz w:val="21"/>
          <w:szCs w:val="21"/>
        </w:rPr>
        <w:t>2.63</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（6）</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以前年度损益调整借方金额=90-22.5-10.53+2.63=59.6（万元）。</w:t>
      </w:r>
    </w:p>
    <w:p>
      <w:pPr>
        <w:spacing w:after="0" w:line="57" w:lineRule="exact"/>
        <w:rPr>
          <w:color w:val="auto"/>
          <w:sz w:val="20"/>
          <w:szCs w:val="20"/>
        </w:rPr>
      </w:pPr>
    </w:p>
    <w:p>
      <w:pPr>
        <w:tabs>
          <w:tab w:val="left" w:pos="3380"/>
        </w:tabs>
        <w:spacing w:after="0" w:line="255" w:lineRule="exact"/>
        <w:ind w:left="360"/>
        <w:rPr>
          <w:color w:val="auto"/>
          <w:sz w:val="20"/>
          <w:szCs w:val="20"/>
        </w:rPr>
      </w:pPr>
      <w:r>
        <w:rPr>
          <w:rFonts w:ascii="宋体" w:hAnsi="宋体" w:eastAsia="宋体" w:cs="宋体"/>
          <w:color w:val="auto"/>
          <w:sz w:val="21"/>
          <w:szCs w:val="21"/>
        </w:rPr>
        <w:t>借：利润分配</w:t>
      </w:r>
      <w:r>
        <w:rPr>
          <w:rFonts w:ascii="Arial" w:hAnsi="Arial" w:eastAsia="Arial" w:cs="Arial"/>
          <w:color w:val="auto"/>
          <w:sz w:val="21"/>
          <w:szCs w:val="21"/>
        </w:rPr>
        <w:t>——</w:t>
      </w:r>
      <w:r>
        <w:rPr>
          <w:rFonts w:ascii="宋体" w:hAnsi="宋体" w:eastAsia="宋体" w:cs="宋体"/>
          <w:color w:val="auto"/>
          <w:sz w:val="21"/>
          <w:szCs w:val="21"/>
        </w:rPr>
        <w:t>未分配利润</w:t>
      </w:r>
      <w:r>
        <w:rPr>
          <w:color w:val="auto"/>
          <w:sz w:val="20"/>
          <w:szCs w:val="20"/>
        </w:rPr>
        <w:tab/>
      </w:r>
      <w:r>
        <w:rPr>
          <w:rFonts w:ascii="宋体" w:hAnsi="宋体" w:eastAsia="宋体" w:cs="宋体"/>
          <w:color w:val="auto"/>
          <w:sz w:val="21"/>
          <w:szCs w:val="21"/>
        </w:rPr>
        <w:t>59.6</w:t>
      </w:r>
    </w:p>
    <w:p>
      <w:pPr>
        <w:spacing w:after="0" w:line="72" w:lineRule="exact"/>
        <w:rPr>
          <w:color w:val="auto"/>
          <w:sz w:val="20"/>
          <w:szCs w:val="20"/>
        </w:rPr>
      </w:pPr>
    </w:p>
    <w:p>
      <w:pPr>
        <w:tabs>
          <w:tab w:val="left" w:pos="3080"/>
        </w:tabs>
        <w:spacing w:after="0" w:line="240" w:lineRule="exact"/>
        <w:ind w:left="580"/>
        <w:rPr>
          <w:color w:val="auto"/>
          <w:sz w:val="20"/>
          <w:szCs w:val="20"/>
        </w:rPr>
      </w:pPr>
      <w:r>
        <w:rPr>
          <w:rFonts w:ascii="宋体" w:hAnsi="宋体" w:eastAsia="宋体" w:cs="宋体"/>
          <w:color w:val="auto"/>
          <w:sz w:val="21"/>
          <w:szCs w:val="21"/>
        </w:rPr>
        <w:t>贷：以前年度损益调整</w:t>
      </w:r>
      <w:r>
        <w:rPr>
          <w:color w:val="auto"/>
          <w:sz w:val="20"/>
          <w:szCs w:val="20"/>
        </w:rPr>
        <w:tab/>
      </w:r>
      <w:r>
        <w:rPr>
          <w:rFonts w:ascii="宋体" w:hAnsi="宋体" w:eastAsia="宋体" w:cs="宋体"/>
          <w:color w:val="auto"/>
          <w:sz w:val="21"/>
          <w:szCs w:val="21"/>
        </w:rPr>
        <w:t>59.6</w:t>
      </w:r>
    </w:p>
    <w:p>
      <w:pPr>
        <w:spacing w:after="0" w:line="72" w:lineRule="exact"/>
        <w:rPr>
          <w:color w:val="auto"/>
          <w:sz w:val="20"/>
          <w:szCs w:val="20"/>
        </w:rPr>
      </w:pPr>
    </w:p>
    <w:p>
      <w:pPr>
        <w:tabs>
          <w:tab w:val="left" w:pos="2120"/>
        </w:tabs>
        <w:spacing w:after="0" w:line="240" w:lineRule="exact"/>
        <w:ind w:left="360"/>
        <w:rPr>
          <w:color w:val="auto"/>
          <w:sz w:val="20"/>
          <w:szCs w:val="20"/>
        </w:rPr>
      </w:pPr>
      <w:r>
        <w:rPr>
          <w:rFonts w:ascii="宋体" w:hAnsi="宋体" w:eastAsia="宋体" w:cs="宋体"/>
          <w:color w:val="auto"/>
          <w:sz w:val="21"/>
          <w:szCs w:val="21"/>
        </w:rPr>
        <w:t>借：盈余公积</w:t>
      </w:r>
      <w:r>
        <w:rPr>
          <w:color w:val="auto"/>
          <w:sz w:val="20"/>
          <w:szCs w:val="20"/>
        </w:rPr>
        <w:tab/>
      </w:r>
      <w:r>
        <w:rPr>
          <w:rFonts w:ascii="宋体" w:hAnsi="宋体" w:eastAsia="宋体" w:cs="宋体"/>
          <w:color w:val="auto"/>
          <w:sz w:val="21"/>
          <w:szCs w:val="21"/>
        </w:rPr>
        <w:t>5.96</w:t>
      </w:r>
    </w:p>
    <w:p>
      <w:pPr>
        <w:spacing w:after="0" w:line="57" w:lineRule="exact"/>
        <w:rPr>
          <w:color w:val="auto"/>
          <w:sz w:val="20"/>
          <w:szCs w:val="20"/>
        </w:rPr>
      </w:pPr>
    </w:p>
    <w:p>
      <w:pPr>
        <w:tabs>
          <w:tab w:val="left" w:pos="3600"/>
        </w:tabs>
        <w:spacing w:after="0" w:line="255" w:lineRule="exact"/>
        <w:ind w:left="580"/>
        <w:rPr>
          <w:color w:val="auto"/>
          <w:sz w:val="20"/>
          <w:szCs w:val="20"/>
        </w:rPr>
      </w:pPr>
      <w:r>
        <w:rPr>
          <w:rFonts w:ascii="宋体" w:hAnsi="宋体" w:eastAsia="宋体" w:cs="宋体"/>
          <w:color w:val="auto"/>
          <w:sz w:val="21"/>
          <w:szCs w:val="21"/>
        </w:rPr>
        <w:t>贷：利润分配</w:t>
      </w:r>
      <w:r>
        <w:rPr>
          <w:rFonts w:ascii="Arial" w:hAnsi="Arial" w:eastAsia="Arial" w:cs="Arial"/>
          <w:color w:val="auto"/>
          <w:sz w:val="21"/>
          <w:szCs w:val="21"/>
        </w:rPr>
        <w:t>——</w:t>
      </w:r>
      <w:r>
        <w:rPr>
          <w:rFonts w:ascii="宋体" w:hAnsi="宋体" w:eastAsia="宋体" w:cs="宋体"/>
          <w:color w:val="auto"/>
          <w:sz w:val="21"/>
          <w:szCs w:val="21"/>
        </w:rPr>
        <w:t>未分配利润</w:t>
      </w:r>
      <w:r>
        <w:rPr>
          <w:color w:val="auto"/>
          <w:sz w:val="20"/>
          <w:szCs w:val="20"/>
        </w:rPr>
        <w:tab/>
      </w:r>
      <w:r>
        <w:rPr>
          <w:rFonts w:ascii="宋体" w:hAnsi="宋体" w:eastAsia="宋体" w:cs="宋体"/>
          <w:color w:val="auto"/>
          <w:sz w:val="21"/>
          <w:szCs w:val="21"/>
        </w:rPr>
        <w:t>5.96</w:t>
      </w:r>
    </w:p>
    <w:p>
      <w:pPr>
        <w:spacing w:after="0" w:line="384" w:lineRule="exact"/>
        <w:rPr>
          <w:color w:val="auto"/>
          <w:sz w:val="20"/>
          <w:szCs w:val="20"/>
        </w:rPr>
      </w:pPr>
    </w:p>
    <w:p>
      <w:pPr>
        <w:numPr>
          <w:ilvl w:val="0"/>
          <w:numId w:val="3"/>
        </w:numPr>
        <w:tabs>
          <w:tab w:val="left" w:pos="680"/>
        </w:tabs>
        <w:spacing w:after="0" w:line="240" w:lineRule="exact"/>
        <w:ind w:left="680" w:hanging="320"/>
        <w:rPr>
          <w:rFonts w:ascii="宋体" w:hAnsi="宋体" w:eastAsia="宋体" w:cs="宋体"/>
          <w:color w:val="auto"/>
          <w:sz w:val="21"/>
          <w:szCs w:val="21"/>
        </w:rPr>
      </w:pPr>
      <w:r>
        <w:rPr>
          <w:rFonts w:ascii="宋体" w:hAnsi="宋体" w:eastAsia="宋体" w:cs="宋体"/>
          <w:color w:val="auto"/>
          <w:sz w:val="21"/>
          <w:szCs w:val="21"/>
        </w:rPr>
        <w:t>甲公司适用的所得税税率为 25%。相关资料如下：</w:t>
      </w:r>
    </w:p>
    <w:p>
      <w:pPr>
        <w:spacing w:after="0" w:line="105" w:lineRule="exact"/>
        <w:rPr>
          <w:color w:val="auto"/>
          <w:sz w:val="20"/>
          <w:szCs w:val="20"/>
        </w:rPr>
      </w:pPr>
    </w:p>
    <w:p>
      <w:pPr>
        <w:spacing w:after="0" w:line="277" w:lineRule="exact"/>
        <w:ind w:left="360" w:right="346"/>
        <w:jc w:val="both"/>
        <w:rPr>
          <w:color w:val="auto"/>
          <w:sz w:val="20"/>
          <w:szCs w:val="20"/>
        </w:rPr>
      </w:pPr>
      <w:r>
        <w:rPr>
          <w:rFonts w:ascii="宋体" w:hAnsi="宋体" w:eastAsia="宋体" w:cs="宋体"/>
          <w:color w:val="auto"/>
          <w:sz w:val="21"/>
          <w:szCs w:val="21"/>
        </w:rPr>
        <w:t>资料一：2010 年 12 月 31 日，甲公司以银行存款 44 000 万元购入一栋达到预定可使用状态的写字楼，立即以经营租赁方式对外出租，租期为 2 年，并办妥相关手续</w:t>
      </w:r>
      <w:r>
        <w:rPr>
          <w:rFonts w:ascii="宋体" w:hAnsi="宋体" w:eastAsia="宋体" w:cs="宋体"/>
          <w:color w:val="FF0000"/>
          <w:sz w:val="21"/>
          <w:szCs w:val="21"/>
        </w:rPr>
        <w:t>。该写字楼的预计可使用寿命为 22 年，取得时成本和计税基础一致。</w:t>
      </w:r>
    </w:p>
    <w:p>
      <w:pPr>
        <w:spacing w:after="0" w:line="107" w:lineRule="exact"/>
        <w:rPr>
          <w:color w:val="auto"/>
          <w:sz w:val="20"/>
          <w:szCs w:val="20"/>
        </w:rPr>
      </w:pPr>
    </w:p>
    <w:p>
      <w:pPr>
        <w:spacing w:after="0" w:line="260" w:lineRule="exact"/>
        <w:ind w:left="360" w:right="346"/>
        <w:jc w:val="both"/>
        <w:rPr>
          <w:color w:val="auto"/>
          <w:sz w:val="20"/>
          <w:szCs w:val="20"/>
        </w:rPr>
      </w:pPr>
      <w:r>
        <w:rPr>
          <w:rFonts w:ascii="宋体" w:hAnsi="宋体" w:eastAsia="宋体" w:cs="宋体"/>
          <w:color w:val="auto"/>
          <w:sz w:val="21"/>
          <w:szCs w:val="21"/>
        </w:rPr>
        <w:t>资料二：甲公司对该写字楼采用公允价值模式进行后续计量。所得税纳税申报时，该写字楼在其预计使用寿命内每年允许税前扣除的金额均为 2 000 万元。</w:t>
      </w:r>
    </w:p>
    <w:p>
      <w:pPr>
        <w:spacing w:after="0" w:line="20" w:lineRule="exact"/>
        <w:rPr>
          <w:color w:val="auto"/>
          <w:sz w:val="20"/>
          <w:szCs w:val="20"/>
        </w:rPr>
      </w:pPr>
    </w:p>
    <w:p>
      <w:pPr>
        <w:spacing w:after="0" w:line="85" w:lineRule="exact"/>
        <w:rPr>
          <w:color w:val="auto"/>
          <w:sz w:val="20"/>
          <w:szCs w:val="20"/>
        </w:rPr>
      </w:pPr>
    </w:p>
    <w:p>
      <w:pPr>
        <w:spacing w:after="0" w:line="260" w:lineRule="exact"/>
        <w:ind w:left="360" w:right="346"/>
        <w:jc w:val="both"/>
        <w:rPr>
          <w:color w:val="auto"/>
          <w:sz w:val="20"/>
          <w:szCs w:val="20"/>
        </w:rPr>
      </w:pPr>
      <w:r>
        <w:rPr>
          <w:rFonts w:ascii="宋体" w:hAnsi="宋体" w:eastAsia="宋体" w:cs="宋体"/>
          <w:color w:val="auto"/>
          <w:sz w:val="21"/>
          <w:szCs w:val="21"/>
        </w:rPr>
        <w:t>资料三：2011 年 12 月 31 日和 2012 年 12 月 31 日，该写字楼的公允价值分别 45 500 万元和 50 000 万元。</w:t>
      </w:r>
    </w:p>
    <w:p>
      <w:pPr>
        <w:spacing w:after="0" w:line="105" w:lineRule="exact"/>
        <w:rPr>
          <w:color w:val="auto"/>
          <w:sz w:val="20"/>
          <w:szCs w:val="20"/>
        </w:rPr>
      </w:pPr>
    </w:p>
    <w:p>
      <w:pPr>
        <w:spacing w:after="0" w:line="277" w:lineRule="exact"/>
        <w:ind w:left="360" w:right="346"/>
        <w:jc w:val="both"/>
        <w:rPr>
          <w:color w:val="auto"/>
          <w:sz w:val="20"/>
          <w:szCs w:val="20"/>
        </w:rPr>
      </w:pPr>
      <w:r>
        <w:rPr>
          <w:rFonts w:ascii="宋体" w:hAnsi="宋体" w:eastAsia="宋体" w:cs="宋体"/>
          <w:color w:val="auto"/>
          <w:sz w:val="21"/>
          <w:szCs w:val="21"/>
        </w:rPr>
        <w:t>材料四：2012 年 12 月 31 日，租期届满，甲公司收回该写字楼，并供本公司行政管理部门使用。甲公司自 2013 年开始对写字楼按年限平均法计提折旧，</w:t>
      </w:r>
      <w:r>
        <w:rPr>
          <w:rFonts w:ascii="宋体" w:hAnsi="宋体" w:eastAsia="宋体" w:cs="宋体"/>
          <w:color w:val="FF0000"/>
          <w:sz w:val="21"/>
          <w:szCs w:val="21"/>
        </w:rPr>
        <w:t>预计使用寿命</w:t>
      </w:r>
      <w:r>
        <w:rPr>
          <w:rFonts w:ascii="宋体" w:hAnsi="宋体" w:eastAsia="宋体" w:cs="宋体"/>
          <w:color w:val="auto"/>
          <w:sz w:val="21"/>
          <w:szCs w:val="21"/>
        </w:rPr>
        <w:t xml:space="preserve"> </w:t>
      </w:r>
      <w:r>
        <w:rPr>
          <w:rFonts w:ascii="宋体" w:hAnsi="宋体" w:eastAsia="宋体" w:cs="宋体"/>
          <w:color w:val="FF0000"/>
          <w:sz w:val="21"/>
          <w:szCs w:val="21"/>
        </w:rPr>
        <w:t>20</w:t>
      </w:r>
      <w:r>
        <w:rPr>
          <w:rFonts w:ascii="宋体" w:hAnsi="宋体" w:eastAsia="宋体" w:cs="宋体"/>
          <w:color w:val="auto"/>
          <w:sz w:val="21"/>
          <w:szCs w:val="21"/>
        </w:rPr>
        <w:t xml:space="preserve"> </w:t>
      </w:r>
      <w:r>
        <w:rPr>
          <w:rFonts w:ascii="宋体" w:hAnsi="宋体" w:eastAsia="宋体" w:cs="宋体"/>
          <w:color w:val="FF0000"/>
          <w:sz w:val="21"/>
          <w:szCs w:val="21"/>
        </w:rPr>
        <w:t>年，</w:t>
      </w:r>
      <w:r>
        <w:rPr>
          <w:rFonts w:ascii="宋体" w:hAnsi="宋体" w:eastAsia="宋体" w:cs="宋体"/>
          <w:color w:val="auto"/>
          <w:sz w:val="21"/>
          <w:szCs w:val="21"/>
        </w:rPr>
        <w:t>在其预计使用寿命内每年允许税前扣除的金额均为 2 000 万元。</w:t>
      </w:r>
    </w:p>
    <w:p>
      <w:pPr>
        <w:spacing w:after="0" w:line="86" w:lineRule="exact"/>
        <w:rPr>
          <w:color w:val="auto"/>
          <w:sz w:val="20"/>
          <w:szCs w:val="20"/>
        </w:rPr>
      </w:pPr>
    </w:p>
    <w:p>
      <w:pPr>
        <w:spacing w:after="0" w:line="229" w:lineRule="exact"/>
        <w:ind w:left="360"/>
        <w:rPr>
          <w:color w:val="auto"/>
          <w:sz w:val="20"/>
          <w:szCs w:val="20"/>
        </w:rPr>
      </w:pPr>
      <w:r>
        <w:rPr>
          <w:rFonts w:ascii="宋体" w:hAnsi="宋体" w:eastAsia="宋体" w:cs="宋体"/>
          <w:color w:val="auto"/>
          <w:sz w:val="20"/>
          <w:szCs w:val="20"/>
        </w:rPr>
        <w:t>材料五：2016 年 12 月 31 日，甲公司以 52 000 万元出售该写字楼，款项收讫并存入银行。</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假定不考虑所得所得税外的税费及其他因素。</w:t>
      </w:r>
    </w:p>
    <w:p>
      <w:pPr>
        <w:spacing w:after="0" w:line="7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要求：</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FF0000"/>
          <w:sz w:val="21"/>
          <w:szCs w:val="21"/>
        </w:rPr>
        <w:t>（1）甲公司 2010 年 12 月 31 日购入并立即出租该写字楼的相关会计分录。</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FF0000"/>
          <w:sz w:val="21"/>
          <w:szCs w:val="21"/>
        </w:rPr>
        <w:t>（2）编制 2011 年 12 月 31 日投资性房地产公允价值变动的会计分录。</w:t>
      </w:r>
    </w:p>
    <w:p>
      <w:pPr>
        <w:spacing w:after="0" w:line="104" w:lineRule="exact"/>
        <w:rPr>
          <w:color w:val="auto"/>
          <w:sz w:val="20"/>
          <w:szCs w:val="20"/>
        </w:rPr>
      </w:pPr>
    </w:p>
    <w:p>
      <w:pPr>
        <w:spacing w:after="0" w:line="277" w:lineRule="exact"/>
        <w:ind w:left="360" w:right="346"/>
        <w:jc w:val="both"/>
        <w:rPr>
          <w:color w:val="auto"/>
          <w:sz w:val="20"/>
          <w:szCs w:val="20"/>
        </w:rPr>
      </w:pPr>
      <w:r>
        <w:rPr>
          <w:rFonts w:ascii="宋体" w:hAnsi="宋体" w:eastAsia="宋体" w:cs="宋体"/>
          <w:color w:val="FF0000"/>
          <w:sz w:val="21"/>
          <w:szCs w:val="21"/>
        </w:rPr>
        <w:t>（3）计算确定 2011 年 12 月 31 日投资性房地产账面价值、计税基础及暂时性差异（说明是可抵扣暂时性差异还是应纳税暂时性差异）；并计算应确认的递延所得税资产或递延所得税负债的金额。</w:t>
      </w:r>
    </w:p>
    <w:p>
      <w:pPr>
        <w:spacing w:after="0" w:line="75" w:lineRule="exact"/>
        <w:rPr>
          <w:color w:val="auto"/>
          <w:sz w:val="20"/>
          <w:szCs w:val="20"/>
        </w:rPr>
      </w:pPr>
    </w:p>
    <w:p>
      <w:pPr>
        <w:spacing w:after="0" w:line="240" w:lineRule="exact"/>
        <w:ind w:left="360"/>
        <w:rPr>
          <w:color w:val="auto"/>
          <w:sz w:val="20"/>
          <w:szCs w:val="20"/>
        </w:rPr>
      </w:pPr>
      <w:r>
        <w:rPr>
          <w:rFonts w:ascii="宋体" w:hAnsi="宋体" w:eastAsia="宋体" w:cs="宋体"/>
          <w:color w:val="FF0000"/>
          <w:sz w:val="21"/>
          <w:szCs w:val="21"/>
        </w:rPr>
        <w:t>（4）2012 年 12 月 31 日，</w:t>
      </w:r>
    </w:p>
    <w:p>
      <w:pPr>
        <w:spacing w:after="0" w:line="104" w:lineRule="exact"/>
        <w:rPr>
          <w:color w:val="auto"/>
          <w:sz w:val="20"/>
          <w:szCs w:val="20"/>
        </w:rPr>
      </w:pPr>
    </w:p>
    <w:p>
      <w:pPr>
        <w:spacing w:after="0" w:line="277" w:lineRule="exact"/>
        <w:ind w:left="360" w:right="246"/>
        <w:rPr>
          <w:color w:val="auto"/>
          <w:sz w:val="20"/>
          <w:szCs w:val="20"/>
        </w:rPr>
      </w:pPr>
      <w:r>
        <w:rPr>
          <w:rFonts w:ascii="宋体" w:hAnsi="宋体" w:eastAsia="宋体" w:cs="宋体"/>
          <w:color w:val="FF0000"/>
          <w:sz w:val="21"/>
          <w:szCs w:val="21"/>
        </w:rPr>
        <w:t>（5）计算确定 2013 年 12 月 31 日该写字楼的账面价值、计税基础及暂时性差异（说明是可抵扣暂时性差异还是应纳税暂时性差异）；并计算递延所得税资产或递延所得税负债的余额。（6）编制出售固定资产的会计分录。</w:t>
      </w:r>
    </w:p>
    <w:p>
      <w:pPr>
        <w:spacing w:after="0" w:line="7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【答案】</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（1）</w:t>
      </w:r>
    </w:p>
    <w:p>
      <w:pPr>
        <w:spacing w:after="0" w:line="73" w:lineRule="exact"/>
        <w:rPr>
          <w:color w:val="auto"/>
          <w:sz w:val="20"/>
          <w:szCs w:val="20"/>
        </w:rPr>
      </w:pPr>
    </w:p>
    <w:p>
      <w:pPr>
        <w:tabs>
          <w:tab w:val="left" w:pos="2240"/>
        </w:tabs>
        <w:spacing w:after="0" w:line="240" w:lineRule="exact"/>
        <w:ind w:left="360"/>
        <w:rPr>
          <w:color w:val="auto"/>
          <w:sz w:val="20"/>
          <w:szCs w:val="20"/>
        </w:rPr>
      </w:pPr>
      <w:r>
        <w:rPr>
          <w:rFonts w:ascii="宋体" w:hAnsi="宋体" w:eastAsia="宋体" w:cs="宋体"/>
          <w:color w:val="auto"/>
          <w:sz w:val="21"/>
          <w:szCs w:val="21"/>
        </w:rPr>
        <w:t>借：投资性房地产</w:t>
      </w:r>
      <w:r>
        <w:rPr>
          <w:color w:val="auto"/>
          <w:sz w:val="20"/>
          <w:szCs w:val="20"/>
        </w:rPr>
        <w:tab/>
      </w:r>
      <w:r>
        <w:rPr>
          <w:rFonts w:ascii="宋体" w:hAnsi="宋体" w:eastAsia="宋体" w:cs="宋体"/>
          <w:color w:val="auto"/>
          <w:sz w:val="20"/>
          <w:szCs w:val="20"/>
        </w:rPr>
        <w:t>44000</w:t>
      </w:r>
    </w:p>
    <w:p>
      <w:pPr>
        <w:spacing w:after="0" w:line="72" w:lineRule="exact"/>
        <w:rPr>
          <w:color w:val="auto"/>
          <w:sz w:val="20"/>
          <w:szCs w:val="20"/>
        </w:rPr>
      </w:pPr>
    </w:p>
    <w:tbl>
      <w:tblPr>
        <w:tblStyle w:val="6"/>
        <w:tblW w:w="2940" w:type="dxa"/>
        <w:tblInd w:w="360" w:type="dxa"/>
        <w:tblLayout w:type="fixed"/>
        <w:tblCellMar>
          <w:top w:w="0" w:type="dxa"/>
          <w:left w:w="0" w:type="dxa"/>
          <w:bottom w:w="0" w:type="dxa"/>
          <w:right w:w="0" w:type="dxa"/>
        </w:tblCellMar>
      </w:tblPr>
      <w:tblGrid>
        <w:gridCol w:w="1900"/>
        <w:gridCol w:w="1040"/>
      </w:tblGrid>
      <w:tr>
        <w:tblPrEx>
          <w:tblLayout w:type="fixed"/>
          <w:tblCellMar>
            <w:top w:w="0" w:type="dxa"/>
            <w:left w:w="0" w:type="dxa"/>
            <w:bottom w:w="0" w:type="dxa"/>
            <w:right w:w="0" w:type="dxa"/>
          </w:tblCellMar>
        </w:tblPrEx>
        <w:trPr>
          <w:trHeight w:val="240" w:hRule="atLeast"/>
        </w:trPr>
        <w:tc>
          <w:tcPr>
            <w:tcW w:w="1900" w:type="dxa"/>
            <w:vAlign w:val="bottom"/>
          </w:tcPr>
          <w:p>
            <w:pPr>
              <w:spacing w:after="0" w:line="240" w:lineRule="exact"/>
              <w:ind w:left="220"/>
              <w:rPr>
                <w:color w:val="auto"/>
                <w:sz w:val="20"/>
                <w:szCs w:val="20"/>
              </w:rPr>
            </w:pPr>
            <w:r>
              <w:rPr>
                <w:rFonts w:ascii="宋体" w:hAnsi="宋体" w:eastAsia="宋体" w:cs="宋体"/>
                <w:color w:val="auto"/>
                <w:sz w:val="21"/>
                <w:szCs w:val="21"/>
              </w:rPr>
              <w:t>贷：银行存款</w:t>
            </w:r>
          </w:p>
        </w:tc>
        <w:tc>
          <w:tcPr>
            <w:tcW w:w="1040" w:type="dxa"/>
            <w:vAlign w:val="bottom"/>
          </w:tcPr>
          <w:p>
            <w:pPr>
              <w:spacing w:after="0" w:line="240" w:lineRule="exact"/>
              <w:jc w:val="right"/>
              <w:rPr>
                <w:color w:val="auto"/>
                <w:sz w:val="20"/>
                <w:szCs w:val="20"/>
              </w:rPr>
            </w:pPr>
            <w:r>
              <w:rPr>
                <w:rFonts w:ascii="宋体" w:hAnsi="宋体" w:eastAsia="宋体" w:cs="宋体"/>
                <w:color w:val="auto"/>
                <w:sz w:val="21"/>
                <w:szCs w:val="21"/>
              </w:rPr>
              <w:t>44000</w:t>
            </w:r>
          </w:p>
        </w:tc>
      </w:tr>
      <w:tr>
        <w:tblPrEx>
          <w:tblLayout w:type="fixed"/>
          <w:tblCellMar>
            <w:top w:w="0" w:type="dxa"/>
            <w:left w:w="0" w:type="dxa"/>
            <w:bottom w:w="0" w:type="dxa"/>
            <w:right w:w="0" w:type="dxa"/>
          </w:tblCellMar>
        </w:tblPrEx>
        <w:trPr>
          <w:trHeight w:val="312" w:hRule="atLeast"/>
        </w:trPr>
        <w:tc>
          <w:tcPr>
            <w:tcW w:w="1900" w:type="dxa"/>
            <w:vAlign w:val="bottom"/>
          </w:tcPr>
          <w:p>
            <w:pPr>
              <w:spacing w:after="0" w:line="240" w:lineRule="exact"/>
              <w:rPr>
                <w:color w:val="auto"/>
                <w:sz w:val="20"/>
                <w:szCs w:val="20"/>
              </w:rPr>
            </w:pPr>
            <w:r>
              <w:rPr>
                <w:rFonts w:ascii="宋体" w:hAnsi="宋体" w:eastAsia="宋体" w:cs="宋体"/>
                <w:color w:val="auto"/>
                <w:sz w:val="21"/>
                <w:szCs w:val="21"/>
              </w:rPr>
              <w:t>（2）</w:t>
            </w:r>
          </w:p>
        </w:tc>
        <w:tc>
          <w:tcPr>
            <w:tcW w:w="104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12" w:hRule="atLeast"/>
        </w:trPr>
        <w:tc>
          <w:tcPr>
            <w:tcW w:w="1900" w:type="dxa"/>
            <w:vAlign w:val="bottom"/>
          </w:tcPr>
          <w:p>
            <w:pPr>
              <w:spacing w:after="0" w:line="240" w:lineRule="exact"/>
              <w:rPr>
                <w:color w:val="auto"/>
                <w:sz w:val="20"/>
                <w:szCs w:val="20"/>
              </w:rPr>
            </w:pPr>
            <w:r>
              <w:rPr>
                <w:rFonts w:ascii="宋体" w:hAnsi="宋体" w:eastAsia="宋体" w:cs="宋体"/>
                <w:color w:val="auto"/>
                <w:sz w:val="21"/>
                <w:szCs w:val="21"/>
              </w:rPr>
              <w:t>借：投资性房地产</w:t>
            </w:r>
          </w:p>
        </w:tc>
        <w:tc>
          <w:tcPr>
            <w:tcW w:w="1040" w:type="dxa"/>
            <w:vAlign w:val="bottom"/>
          </w:tcPr>
          <w:p>
            <w:pPr>
              <w:spacing w:after="0" w:line="240" w:lineRule="exact"/>
              <w:ind w:right="314"/>
              <w:jc w:val="right"/>
              <w:rPr>
                <w:color w:val="auto"/>
                <w:sz w:val="20"/>
                <w:szCs w:val="20"/>
              </w:rPr>
            </w:pPr>
            <w:r>
              <w:rPr>
                <w:rFonts w:ascii="宋体" w:hAnsi="宋体" w:eastAsia="宋体" w:cs="宋体"/>
                <w:color w:val="auto"/>
                <w:sz w:val="21"/>
                <w:szCs w:val="21"/>
              </w:rPr>
              <w:t>1500</w:t>
            </w:r>
          </w:p>
        </w:tc>
      </w:tr>
    </w:tbl>
    <w:p>
      <w:pPr>
        <w:spacing w:after="0" w:line="72" w:lineRule="exact"/>
        <w:rPr>
          <w:color w:val="auto"/>
          <w:sz w:val="20"/>
          <w:szCs w:val="20"/>
        </w:rPr>
      </w:pPr>
    </w:p>
    <w:p>
      <w:pPr>
        <w:tabs>
          <w:tab w:val="left" w:pos="3080"/>
        </w:tabs>
        <w:spacing w:after="0" w:line="240" w:lineRule="exact"/>
        <w:ind w:left="580"/>
        <w:rPr>
          <w:color w:val="auto"/>
          <w:sz w:val="20"/>
          <w:szCs w:val="20"/>
        </w:rPr>
      </w:pPr>
      <w:r>
        <w:rPr>
          <w:rFonts w:ascii="宋体" w:hAnsi="宋体" w:eastAsia="宋体" w:cs="宋体"/>
          <w:color w:val="auto"/>
          <w:sz w:val="21"/>
          <w:szCs w:val="21"/>
        </w:rPr>
        <w:t>贷：公允价值变动损益</w:t>
      </w:r>
      <w:r>
        <w:rPr>
          <w:color w:val="auto"/>
          <w:sz w:val="20"/>
          <w:szCs w:val="20"/>
        </w:rPr>
        <w:tab/>
      </w:r>
      <w:r>
        <w:rPr>
          <w:rFonts w:ascii="宋体" w:hAnsi="宋体" w:eastAsia="宋体" w:cs="宋体"/>
          <w:color w:val="auto"/>
          <w:sz w:val="21"/>
          <w:szCs w:val="21"/>
        </w:rPr>
        <w:t>1500</w:t>
      </w:r>
    </w:p>
    <w:p>
      <w:pPr>
        <w:spacing w:after="0" w:line="84" w:lineRule="exact"/>
        <w:rPr>
          <w:color w:val="auto"/>
          <w:sz w:val="20"/>
          <w:szCs w:val="20"/>
        </w:rPr>
      </w:pPr>
    </w:p>
    <w:p>
      <w:pPr>
        <w:spacing w:after="0" w:line="229" w:lineRule="exact"/>
        <w:ind w:left="360"/>
        <w:rPr>
          <w:color w:val="auto"/>
          <w:sz w:val="20"/>
          <w:szCs w:val="20"/>
        </w:rPr>
      </w:pPr>
      <w:r>
        <w:rPr>
          <w:rFonts w:ascii="宋体" w:hAnsi="宋体" w:eastAsia="宋体" w:cs="宋体"/>
          <w:color w:val="auto"/>
          <w:sz w:val="20"/>
          <w:szCs w:val="20"/>
        </w:rPr>
        <w:t>（3）2011 年 12 月 31 日投资性房地产账面价值为 45500 万元，计税基础=44000-2000=42000</w:t>
      </w:r>
    </w:p>
    <w:p>
      <w:pPr>
        <w:spacing w:after="0" w:line="57" w:lineRule="exact"/>
        <w:rPr>
          <w:color w:val="auto"/>
          <w:sz w:val="20"/>
          <w:szCs w:val="20"/>
        </w:rPr>
      </w:pPr>
    </w:p>
    <w:p>
      <w:pPr>
        <w:spacing w:after="0" w:line="255" w:lineRule="exact"/>
        <w:ind w:left="360"/>
        <w:rPr>
          <w:color w:val="auto"/>
          <w:sz w:val="20"/>
          <w:szCs w:val="20"/>
        </w:rPr>
      </w:pPr>
      <w:r>
        <w:rPr>
          <w:rFonts w:ascii="宋体" w:hAnsi="宋体" w:eastAsia="宋体" w:cs="宋体"/>
          <w:color w:val="auto"/>
          <w:sz w:val="21"/>
          <w:szCs w:val="21"/>
        </w:rPr>
        <w:t>（万元），应纳税暂时性差异=45500-42000=3500（万元），应确认递延所得税负债=3500</w:t>
      </w:r>
      <w:r>
        <w:rPr>
          <w:rFonts w:ascii="Arial" w:hAnsi="Arial" w:eastAsia="Arial" w:cs="Arial"/>
          <w:color w:val="auto"/>
          <w:sz w:val="21"/>
          <w:szCs w:val="21"/>
        </w:rPr>
        <w:t>×</w:t>
      </w:r>
    </w:p>
    <w:p>
      <w:pPr>
        <w:sectPr>
          <w:pgSz w:w="11900" w:h="16838"/>
          <w:pgMar w:top="1440" w:right="1440" w:bottom="1155" w:left="1440" w:header="0" w:footer="0" w:gutter="0"/>
          <w:cols w:equalWidth="0" w:num="1">
            <w:col w:w="9026"/>
          </w:cols>
        </w:sectPr>
      </w:pPr>
    </w:p>
    <w:p>
      <w:pPr>
        <w:spacing w:after="0" w:line="21" w:lineRule="exact"/>
        <w:rPr>
          <w:color w:val="auto"/>
          <w:sz w:val="20"/>
          <w:szCs w:val="20"/>
        </w:rPr>
      </w:pPr>
      <w:bookmarkStart w:id="10" w:name="page11"/>
      <w:bookmarkEnd w:id="10"/>
      <w:r>
        <w:rPr>
          <w:color w:val="auto"/>
          <w:sz w:val="20"/>
          <w:szCs w:val="20"/>
        </w:rPr>
        <w:drawing>
          <wp:anchor distT="0" distB="0" distL="114300" distR="114300" simplePos="0" relativeHeight="251658240" behindDoc="1" locked="0" layoutInCell="0" allowOverlap="1">
            <wp:simplePos x="0" y="0"/>
            <wp:positionH relativeFrom="page">
              <wp:posOffset>1125220</wp:posOffset>
            </wp:positionH>
            <wp:positionV relativeFrom="page">
              <wp:posOffset>693420</wp:posOffset>
            </wp:positionV>
            <wp:extent cx="5311775" cy="889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311775" cy="8890"/>
                    </a:xfrm>
                    <a:prstGeom prst="rect">
                      <a:avLst/>
                    </a:prstGeom>
                    <a:noFill/>
                  </pic:spPr>
                </pic:pic>
              </a:graphicData>
            </a:graphic>
          </wp:anchor>
        </w:drawing>
      </w:r>
    </w:p>
    <w:p>
      <w:pPr>
        <w:spacing w:after="0" w:line="240" w:lineRule="exact"/>
        <w:ind w:left="360"/>
        <w:rPr>
          <w:color w:val="auto"/>
          <w:sz w:val="20"/>
          <w:szCs w:val="20"/>
        </w:rPr>
      </w:pPr>
      <w:r>
        <w:rPr>
          <w:rFonts w:ascii="宋体" w:hAnsi="宋体" w:eastAsia="宋体" w:cs="宋体"/>
          <w:color w:val="auto"/>
          <w:sz w:val="21"/>
          <w:szCs w:val="21"/>
        </w:rPr>
        <w:t>25%=875（万元）。</w:t>
      </w:r>
    </w:p>
    <w:p>
      <w:pPr>
        <w:spacing w:after="0" w:line="7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（4）</w:t>
      </w:r>
    </w:p>
    <w:p>
      <w:pPr>
        <w:spacing w:after="0" w:line="72" w:lineRule="exact"/>
        <w:rPr>
          <w:color w:val="auto"/>
          <w:sz w:val="20"/>
          <w:szCs w:val="20"/>
        </w:rPr>
      </w:pPr>
    </w:p>
    <w:p>
      <w:pPr>
        <w:tabs>
          <w:tab w:val="left" w:pos="1920"/>
        </w:tabs>
        <w:spacing w:after="0" w:line="240" w:lineRule="exact"/>
        <w:ind w:left="360"/>
        <w:rPr>
          <w:color w:val="auto"/>
          <w:sz w:val="20"/>
          <w:szCs w:val="20"/>
        </w:rPr>
      </w:pPr>
      <w:r>
        <w:rPr>
          <w:rFonts w:ascii="宋体" w:hAnsi="宋体" w:eastAsia="宋体" w:cs="宋体"/>
          <w:color w:val="auto"/>
          <w:sz w:val="21"/>
          <w:szCs w:val="21"/>
        </w:rPr>
        <w:t>借：固定资产</w:t>
      </w:r>
      <w:r>
        <w:rPr>
          <w:color w:val="auto"/>
          <w:sz w:val="20"/>
          <w:szCs w:val="20"/>
        </w:rPr>
        <w:tab/>
      </w:r>
      <w:r>
        <w:rPr>
          <w:rFonts w:ascii="宋体" w:hAnsi="宋体" w:eastAsia="宋体" w:cs="宋体"/>
          <w:color w:val="auto"/>
          <w:sz w:val="21"/>
          <w:szCs w:val="21"/>
        </w:rPr>
        <w:t>50000</w:t>
      </w:r>
    </w:p>
    <w:p>
      <w:pPr>
        <w:spacing w:after="0" w:line="72" w:lineRule="exact"/>
        <w:rPr>
          <w:color w:val="auto"/>
          <w:sz w:val="20"/>
          <w:szCs w:val="20"/>
        </w:rPr>
      </w:pPr>
    </w:p>
    <w:p>
      <w:pPr>
        <w:tabs>
          <w:tab w:val="left" w:pos="2660"/>
        </w:tabs>
        <w:spacing w:after="0" w:line="240" w:lineRule="exact"/>
        <w:ind w:left="580"/>
        <w:rPr>
          <w:color w:val="auto"/>
          <w:sz w:val="20"/>
          <w:szCs w:val="20"/>
        </w:rPr>
      </w:pPr>
      <w:r>
        <w:rPr>
          <w:rFonts w:ascii="宋体" w:hAnsi="宋体" w:eastAsia="宋体" w:cs="宋体"/>
          <w:color w:val="auto"/>
          <w:sz w:val="21"/>
          <w:szCs w:val="21"/>
        </w:rPr>
        <w:t>贷：投资性房地产</w:t>
      </w:r>
      <w:r>
        <w:rPr>
          <w:color w:val="auto"/>
          <w:sz w:val="20"/>
          <w:szCs w:val="20"/>
        </w:rPr>
        <w:tab/>
      </w:r>
      <w:r>
        <w:rPr>
          <w:rFonts w:ascii="宋体" w:hAnsi="宋体" w:eastAsia="宋体" w:cs="宋体"/>
          <w:color w:val="auto"/>
          <w:sz w:val="21"/>
          <w:szCs w:val="21"/>
        </w:rPr>
        <w:t>45500</w:t>
      </w:r>
    </w:p>
    <w:p>
      <w:pPr>
        <w:spacing w:after="0" w:line="72" w:lineRule="exact"/>
        <w:rPr>
          <w:color w:val="auto"/>
          <w:sz w:val="20"/>
          <w:szCs w:val="20"/>
        </w:rPr>
      </w:pPr>
    </w:p>
    <w:p>
      <w:pPr>
        <w:tabs>
          <w:tab w:val="left" w:pos="3280"/>
        </w:tabs>
        <w:spacing w:after="0" w:line="240" w:lineRule="exact"/>
        <w:ind w:left="1000"/>
        <w:rPr>
          <w:color w:val="auto"/>
          <w:sz w:val="20"/>
          <w:szCs w:val="20"/>
        </w:rPr>
      </w:pPr>
      <w:r>
        <w:rPr>
          <w:rFonts w:ascii="宋体" w:hAnsi="宋体" w:eastAsia="宋体" w:cs="宋体"/>
          <w:color w:val="auto"/>
          <w:sz w:val="21"/>
          <w:szCs w:val="21"/>
        </w:rPr>
        <w:t>公允价值变动损益</w:t>
      </w:r>
      <w:r>
        <w:rPr>
          <w:color w:val="auto"/>
          <w:sz w:val="20"/>
          <w:szCs w:val="20"/>
        </w:rPr>
        <w:tab/>
      </w:r>
      <w:r>
        <w:rPr>
          <w:rFonts w:ascii="宋体" w:hAnsi="宋体" w:eastAsia="宋体" w:cs="宋体"/>
          <w:color w:val="auto"/>
          <w:sz w:val="21"/>
          <w:szCs w:val="21"/>
        </w:rPr>
        <w:t>4500</w:t>
      </w:r>
    </w:p>
    <w:p>
      <w:pPr>
        <w:spacing w:after="0" w:line="104" w:lineRule="exact"/>
        <w:rPr>
          <w:color w:val="auto"/>
          <w:sz w:val="20"/>
          <w:szCs w:val="20"/>
        </w:rPr>
      </w:pPr>
    </w:p>
    <w:p>
      <w:pPr>
        <w:spacing w:after="0" w:line="277" w:lineRule="exact"/>
        <w:ind w:left="360" w:right="346"/>
        <w:jc w:val="both"/>
        <w:rPr>
          <w:color w:val="auto"/>
          <w:sz w:val="20"/>
          <w:szCs w:val="20"/>
        </w:rPr>
      </w:pPr>
      <w:r>
        <w:rPr>
          <w:rFonts w:ascii="宋体" w:hAnsi="宋体" w:eastAsia="宋体" w:cs="宋体"/>
          <w:color w:val="auto"/>
          <w:sz w:val="21"/>
          <w:szCs w:val="21"/>
        </w:rPr>
        <w:t>（5）2013 年 12 月 31 日该写字楼的账面价值=50000-50000/20=47500（万元），计税基础=44000-2000</w:t>
      </w:r>
      <w:r>
        <w:rPr>
          <w:rFonts w:ascii="Arial" w:hAnsi="Arial" w:eastAsia="Arial" w:cs="Arial"/>
          <w:color w:val="auto"/>
          <w:sz w:val="21"/>
          <w:szCs w:val="21"/>
        </w:rPr>
        <w:t>×</w:t>
      </w:r>
      <w:r>
        <w:rPr>
          <w:rFonts w:ascii="宋体" w:hAnsi="宋体" w:eastAsia="宋体" w:cs="宋体"/>
          <w:color w:val="auto"/>
          <w:sz w:val="21"/>
          <w:szCs w:val="21"/>
        </w:rPr>
        <w:t>3=38000（万元），应纳税暂时性差异=47500-38000=9500（万元），递延所得税负债余额=9500</w:t>
      </w:r>
      <w:r>
        <w:rPr>
          <w:rFonts w:ascii="Arial" w:hAnsi="Arial" w:eastAsia="Arial" w:cs="Arial"/>
          <w:color w:val="auto"/>
          <w:sz w:val="21"/>
          <w:szCs w:val="21"/>
        </w:rPr>
        <w:t>×</w:t>
      </w:r>
      <w:r>
        <w:rPr>
          <w:rFonts w:ascii="宋体" w:hAnsi="宋体" w:eastAsia="宋体" w:cs="宋体"/>
          <w:color w:val="auto"/>
          <w:sz w:val="21"/>
          <w:szCs w:val="21"/>
        </w:rPr>
        <w:t>25%=2375（万元）。</w:t>
      </w:r>
    </w:p>
    <w:p>
      <w:pPr>
        <w:spacing w:after="0" w:line="74" w:lineRule="exact"/>
        <w:rPr>
          <w:color w:val="auto"/>
          <w:sz w:val="20"/>
          <w:szCs w:val="20"/>
        </w:rPr>
      </w:pPr>
    </w:p>
    <w:tbl>
      <w:tblPr>
        <w:tblStyle w:val="6"/>
        <w:tblW w:w="3460" w:type="dxa"/>
        <w:tblInd w:w="360" w:type="dxa"/>
        <w:tblLayout w:type="fixed"/>
        <w:tblCellMar>
          <w:top w:w="0" w:type="dxa"/>
          <w:left w:w="0" w:type="dxa"/>
          <w:bottom w:w="0" w:type="dxa"/>
          <w:right w:w="0" w:type="dxa"/>
        </w:tblCellMar>
      </w:tblPr>
      <w:tblGrid>
        <w:gridCol w:w="2360"/>
        <w:gridCol w:w="1100"/>
      </w:tblGrid>
      <w:tr>
        <w:tblPrEx>
          <w:tblLayout w:type="fixed"/>
          <w:tblCellMar>
            <w:top w:w="0" w:type="dxa"/>
            <w:left w:w="0" w:type="dxa"/>
            <w:bottom w:w="0" w:type="dxa"/>
            <w:right w:w="0" w:type="dxa"/>
          </w:tblCellMar>
        </w:tblPrEx>
        <w:trPr>
          <w:trHeight w:val="240" w:hRule="atLeast"/>
        </w:trPr>
        <w:tc>
          <w:tcPr>
            <w:tcW w:w="2360" w:type="dxa"/>
            <w:vAlign w:val="bottom"/>
          </w:tcPr>
          <w:p>
            <w:pPr>
              <w:spacing w:after="0" w:line="240" w:lineRule="exact"/>
              <w:rPr>
                <w:color w:val="auto"/>
                <w:sz w:val="20"/>
                <w:szCs w:val="20"/>
              </w:rPr>
            </w:pPr>
            <w:r>
              <w:rPr>
                <w:rFonts w:ascii="宋体" w:hAnsi="宋体" w:eastAsia="宋体" w:cs="宋体"/>
                <w:color w:val="auto"/>
                <w:sz w:val="21"/>
                <w:szCs w:val="21"/>
              </w:rPr>
              <w:t>（6）</w:t>
            </w:r>
          </w:p>
        </w:tc>
        <w:tc>
          <w:tcPr>
            <w:tcW w:w="1100" w:type="dxa"/>
            <w:vAlign w:val="bottom"/>
          </w:tcPr>
          <w:p>
            <w:pPr>
              <w:spacing w:after="0"/>
              <w:rPr>
                <w:color w:val="auto"/>
                <w:sz w:val="20"/>
                <w:szCs w:val="20"/>
              </w:rPr>
            </w:pPr>
          </w:p>
        </w:tc>
      </w:tr>
      <w:tr>
        <w:tblPrEx>
          <w:tblLayout w:type="fixed"/>
          <w:tblCellMar>
            <w:top w:w="0" w:type="dxa"/>
            <w:left w:w="0" w:type="dxa"/>
            <w:bottom w:w="0" w:type="dxa"/>
            <w:right w:w="0" w:type="dxa"/>
          </w:tblCellMar>
        </w:tblPrEx>
        <w:trPr>
          <w:trHeight w:val="312" w:hRule="atLeast"/>
        </w:trPr>
        <w:tc>
          <w:tcPr>
            <w:tcW w:w="2360" w:type="dxa"/>
            <w:vAlign w:val="bottom"/>
          </w:tcPr>
          <w:p>
            <w:pPr>
              <w:spacing w:after="0" w:line="240" w:lineRule="exact"/>
              <w:rPr>
                <w:color w:val="auto"/>
                <w:sz w:val="20"/>
                <w:szCs w:val="20"/>
              </w:rPr>
            </w:pPr>
            <w:r>
              <w:rPr>
                <w:rFonts w:ascii="宋体" w:hAnsi="宋体" w:eastAsia="宋体" w:cs="宋体"/>
                <w:color w:val="auto"/>
                <w:sz w:val="21"/>
                <w:szCs w:val="21"/>
              </w:rPr>
              <w:t>借：固定资产清理</w:t>
            </w:r>
          </w:p>
        </w:tc>
        <w:tc>
          <w:tcPr>
            <w:tcW w:w="1100" w:type="dxa"/>
            <w:vAlign w:val="bottom"/>
          </w:tcPr>
          <w:p>
            <w:pPr>
              <w:spacing w:after="0" w:line="240" w:lineRule="exact"/>
              <w:ind w:right="194"/>
              <w:jc w:val="right"/>
              <w:rPr>
                <w:color w:val="auto"/>
                <w:sz w:val="20"/>
                <w:szCs w:val="20"/>
              </w:rPr>
            </w:pPr>
            <w:r>
              <w:rPr>
                <w:rFonts w:ascii="宋体" w:hAnsi="宋体" w:eastAsia="宋体" w:cs="宋体"/>
                <w:color w:val="auto"/>
                <w:sz w:val="21"/>
                <w:szCs w:val="21"/>
              </w:rPr>
              <w:t>40000</w:t>
            </w:r>
          </w:p>
        </w:tc>
      </w:tr>
      <w:tr>
        <w:tblPrEx>
          <w:tblLayout w:type="fixed"/>
          <w:tblCellMar>
            <w:top w:w="0" w:type="dxa"/>
            <w:left w:w="0" w:type="dxa"/>
            <w:bottom w:w="0" w:type="dxa"/>
            <w:right w:w="0" w:type="dxa"/>
          </w:tblCellMar>
        </w:tblPrEx>
        <w:trPr>
          <w:trHeight w:val="312" w:hRule="atLeast"/>
        </w:trPr>
        <w:tc>
          <w:tcPr>
            <w:tcW w:w="2360" w:type="dxa"/>
            <w:vAlign w:val="bottom"/>
          </w:tcPr>
          <w:p>
            <w:pPr>
              <w:spacing w:after="0" w:line="240" w:lineRule="exact"/>
              <w:ind w:left="420"/>
              <w:rPr>
                <w:color w:val="auto"/>
                <w:sz w:val="20"/>
                <w:szCs w:val="20"/>
              </w:rPr>
            </w:pPr>
            <w:r>
              <w:rPr>
                <w:rFonts w:ascii="宋体" w:hAnsi="宋体" w:eastAsia="宋体" w:cs="宋体"/>
                <w:color w:val="auto"/>
                <w:sz w:val="21"/>
                <w:szCs w:val="21"/>
              </w:rPr>
              <w:t>累计折旧</w:t>
            </w:r>
          </w:p>
        </w:tc>
        <w:tc>
          <w:tcPr>
            <w:tcW w:w="1100" w:type="dxa"/>
            <w:vAlign w:val="bottom"/>
          </w:tcPr>
          <w:p>
            <w:pPr>
              <w:spacing w:after="0" w:line="240" w:lineRule="exact"/>
              <w:jc w:val="right"/>
              <w:rPr>
                <w:color w:val="auto"/>
                <w:sz w:val="20"/>
                <w:szCs w:val="20"/>
              </w:rPr>
            </w:pPr>
            <w:r>
              <w:rPr>
                <w:rFonts w:ascii="宋体" w:hAnsi="宋体" w:eastAsia="宋体" w:cs="宋体"/>
                <w:color w:val="auto"/>
                <w:sz w:val="21"/>
                <w:szCs w:val="21"/>
              </w:rPr>
              <w:t>10000</w:t>
            </w:r>
          </w:p>
        </w:tc>
      </w:tr>
      <w:tr>
        <w:tblPrEx>
          <w:tblLayout w:type="fixed"/>
          <w:tblCellMar>
            <w:top w:w="0" w:type="dxa"/>
            <w:left w:w="0" w:type="dxa"/>
            <w:bottom w:w="0" w:type="dxa"/>
            <w:right w:w="0" w:type="dxa"/>
          </w:tblCellMar>
        </w:tblPrEx>
        <w:trPr>
          <w:trHeight w:val="312" w:hRule="atLeast"/>
        </w:trPr>
        <w:tc>
          <w:tcPr>
            <w:tcW w:w="2360" w:type="dxa"/>
            <w:vAlign w:val="bottom"/>
          </w:tcPr>
          <w:p>
            <w:pPr>
              <w:spacing w:after="0" w:line="240" w:lineRule="exact"/>
              <w:ind w:left="220"/>
              <w:rPr>
                <w:color w:val="auto"/>
                <w:sz w:val="20"/>
                <w:szCs w:val="20"/>
              </w:rPr>
            </w:pPr>
            <w:r>
              <w:rPr>
                <w:rFonts w:ascii="宋体" w:hAnsi="宋体" w:eastAsia="宋体" w:cs="宋体"/>
                <w:color w:val="auto"/>
                <w:sz w:val="21"/>
                <w:szCs w:val="21"/>
              </w:rPr>
              <w:t>贷：固定资产 50000</w:t>
            </w:r>
          </w:p>
        </w:tc>
        <w:tc>
          <w:tcPr>
            <w:tcW w:w="110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12" w:hRule="atLeast"/>
        </w:trPr>
        <w:tc>
          <w:tcPr>
            <w:tcW w:w="2360" w:type="dxa"/>
            <w:vAlign w:val="bottom"/>
          </w:tcPr>
          <w:p>
            <w:pPr>
              <w:spacing w:after="0" w:line="240" w:lineRule="exact"/>
              <w:rPr>
                <w:color w:val="auto"/>
                <w:sz w:val="20"/>
                <w:szCs w:val="20"/>
              </w:rPr>
            </w:pPr>
            <w:r>
              <w:rPr>
                <w:rFonts w:ascii="宋体" w:hAnsi="宋体" w:eastAsia="宋体" w:cs="宋体"/>
                <w:color w:val="auto"/>
                <w:w w:val="98"/>
                <w:sz w:val="21"/>
                <w:szCs w:val="21"/>
              </w:rPr>
              <w:t>借：银行存款52000</w:t>
            </w:r>
          </w:p>
        </w:tc>
        <w:tc>
          <w:tcPr>
            <w:tcW w:w="110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13" w:hRule="atLeast"/>
        </w:trPr>
        <w:tc>
          <w:tcPr>
            <w:tcW w:w="2360" w:type="dxa"/>
            <w:vAlign w:val="bottom"/>
          </w:tcPr>
          <w:p>
            <w:pPr>
              <w:spacing w:after="0" w:line="240" w:lineRule="exact"/>
              <w:ind w:left="220"/>
              <w:rPr>
                <w:color w:val="auto"/>
                <w:sz w:val="20"/>
                <w:szCs w:val="20"/>
              </w:rPr>
            </w:pPr>
            <w:r>
              <w:rPr>
                <w:rFonts w:ascii="宋体" w:hAnsi="宋体" w:eastAsia="宋体" w:cs="宋体"/>
                <w:color w:val="auto"/>
                <w:sz w:val="21"/>
                <w:szCs w:val="21"/>
              </w:rPr>
              <w:t>贷：固定资产清理</w:t>
            </w:r>
          </w:p>
        </w:tc>
        <w:tc>
          <w:tcPr>
            <w:tcW w:w="1100" w:type="dxa"/>
            <w:vAlign w:val="bottom"/>
          </w:tcPr>
          <w:p>
            <w:pPr>
              <w:spacing w:after="0" w:line="240" w:lineRule="exact"/>
              <w:ind w:right="94"/>
              <w:jc w:val="right"/>
              <w:rPr>
                <w:color w:val="auto"/>
                <w:sz w:val="20"/>
                <w:szCs w:val="20"/>
              </w:rPr>
            </w:pPr>
            <w:r>
              <w:rPr>
                <w:rFonts w:ascii="宋体" w:hAnsi="宋体" w:eastAsia="宋体" w:cs="宋体"/>
                <w:color w:val="auto"/>
                <w:sz w:val="21"/>
                <w:szCs w:val="21"/>
              </w:rPr>
              <w:t>40000</w:t>
            </w:r>
          </w:p>
        </w:tc>
      </w:tr>
      <w:tr>
        <w:tblPrEx>
          <w:tblLayout w:type="fixed"/>
          <w:tblCellMar>
            <w:top w:w="0" w:type="dxa"/>
            <w:left w:w="0" w:type="dxa"/>
            <w:bottom w:w="0" w:type="dxa"/>
            <w:right w:w="0" w:type="dxa"/>
          </w:tblCellMar>
        </w:tblPrEx>
        <w:trPr>
          <w:trHeight w:val="312" w:hRule="atLeast"/>
        </w:trPr>
        <w:tc>
          <w:tcPr>
            <w:tcW w:w="2360" w:type="dxa"/>
            <w:vAlign w:val="bottom"/>
          </w:tcPr>
          <w:p>
            <w:pPr>
              <w:spacing w:after="0" w:line="240" w:lineRule="exact"/>
              <w:ind w:left="640"/>
              <w:rPr>
                <w:color w:val="auto"/>
                <w:sz w:val="20"/>
                <w:szCs w:val="20"/>
              </w:rPr>
            </w:pPr>
            <w:r>
              <w:rPr>
                <w:rFonts w:ascii="宋体" w:hAnsi="宋体" w:eastAsia="宋体" w:cs="宋体"/>
                <w:color w:val="auto"/>
                <w:sz w:val="21"/>
                <w:szCs w:val="21"/>
              </w:rPr>
              <w:t>营业外收入</w:t>
            </w:r>
          </w:p>
        </w:tc>
        <w:tc>
          <w:tcPr>
            <w:tcW w:w="1100" w:type="dxa"/>
            <w:vAlign w:val="bottom"/>
          </w:tcPr>
          <w:p>
            <w:pPr>
              <w:spacing w:after="0" w:line="240" w:lineRule="exact"/>
              <w:ind w:right="314"/>
              <w:jc w:val="right"/>
              <w:rPr>
                <w:color w:val="auto"/>
                <w:sz w:val="20"/>
                <w:szCs w:val="20"/>
              </w:rPr>
            </w:pPr>
            <w:r>
              <w:rPr>
                <w:rFonts w:ascii="宋体" w:hAnsi="宋体" w:eastAsia="宋体" w:cs="宋体"/>
                <w:color w:val="auto"/>
                <w:sz w:val="21"/>
                <w:szCs w:val="21"/>
              </w:rPr>
              <w:t>12000</w:t>
            </w:r>
          </w:p>
        </w:tc>
      </w:tr>
    </w:tbl>
    <w:p>
      <w:pPr>
        <w:spacing w:after="0" w:line="20" w:lineRule="exact"/>
        <w:rPr>
          <w:color w:val="auto"/>
          <w:sz w:val="20"/>
          <w:szCs w:val="20"/>
        </w:rPr>
      </w:pPr>
    </w:p>
    <w:p>
      <w:pPr>
        <w:spacing w:after="0" w:line="20" w:lineRule="exact"/>
        <w:rPr>
          <w:color w:val="auto"/>
          <w:sz w:val="20"/>
          <w:szCs w:val="20"/>
        </w:rPr>
      </w:pPr>
    </w:p>
    <w:p>
      <w:pPr>
        <w:spacing w:after="0" w:line="20" w:lineRule="exact"/>
        <w:rPr>
          <w:color w:val="auto"/>
          <w:sz w:val="20"/>
          <w:szCs w:val="20"/>
        </w:rPr>
      </w:pPr>
    </w:p>
    <w:p>
      <w:pPr>
        <w:spacing w:after="0" w:line="20" w:lineRule="exact"/>
        <w:rPr>
          <w:color w:val="auto"/>
          <w:sz w:val="20"/>
          <w:szCs w:val="20"/>
        </w:rPr>
      </w:pPr>
    </w:p>
    <w:p>
      <w:pPr>
        <w:spacing w:after="0" w:line="20" w:lineRule="exact"/>
        <w:rPr>
          <w:color w:val="auto"/>
          <w:sz w:val="20"/>
          <w:szCs w:val="20"/>
        </w:rPr>
      </w:pPr>
    </w:p>
    <w:p>
      <w:pPr>
        <w:spacing w:after="0" w:line="20" w:lineRule="exact"/>
        <w:rPr>
          <w:color w:val="auto"/>
          <w:sz w:val="20"/>
          <w:szCs w:val="20"/>
        </w:rPr>
      </w:pPr>
    </w:p>
    <w:p>
      <w:pPr>
        <w:spacing w:after="0" w:line="20" w:lineRule="exact"/>
        <w:rPr>
          <w:color w:val="auto"/>
          <w:sz w:val="20"/>
          <w:szCs w:val="20"/>
        </w:rPr>
      </w:pPr>
    </w:p>
    <w:p>
      <w:pPr>
        <w:spacing w:after="0" w:line="20" w:lineRule="exact"/>
        <w:rPr>
          <w:color w:val="auto"/>
          <w:sz w:val="20"/>
          <w:szCs w:val="20"/>
        </w:rPr>
      </w:pPr>
    </w:p>
    <w:p>
      <w:pPr>
        <w:spacing w:after="0" w:line="20" w:lineRule="exact"/>
        <w:rPr>
          <w:color w:val="auto"/>
          <w:sz w:val="20"/>
          <w:szCs w:val="20"/>
        </w:rPr>
      </w:pPr>
    </w:p>
    <w:p>
      <w:pPr>
        <w:spacing w:after="0" w:line="20" w:lineRule="exact"/>
        <w:rPr>
          <w:color w:val="auto"/>
          <w:sz w:val="20"/>
          <w:szCs w:val="20"/>
        </w:rPr>
      </w:pPr>
    </w:p>
    <w:p>
      <w:pPr>
        <w:spacing w:after="0" w:line="20" w:lineRule="exact"/>
        <w:rPr>
          <w:color w:val="auto"/>
          <w:sz w:val="20"/>
          <w:szCs w:val="20"/>
        </w:rPr>
      </w:pPr>
    </w:p>
    <w:p>
      <w:pPr>
        <w:spacing w:after="0" w:line="20" w:lineRule="exact"/>
        <w:rPr>
          <w:color w:val="auto"/>
          <w:sz w:val="20"/>
          <w:szCs w:val="20"/>
        </w:rPr>
      </w:pPr>
    </w:p>
    <w:p>
      <w:pPr>
        <w:spacing w:after="0" w:line="20" w:lineRule="exact"/>
        <w:rPr>
          <w:color w:val="auto"/>
          <w:sz w:val="20"/>
          <w:szCs w:val="20"/>
        </w:rPr>
      </w:pPr>
    </w:p>
    <w:p>
      <w:pPr>
        <w:spacing w:after="0" w:line="20" w:lineRule="exact"/>
        <w:rPr>
          <w:color w:val="auto"/>
          <w:sz w:val="20"/>
          <w:szCs w:val="20"/>
        </w:rPr>
      </w:pPr>
    </w:p>
    <w:p>
      <w:pPr>
        <w:spacing w:after="0" w:line="20" w:lineRule="exact"/>
        <w:rPr>
          <w:color w:val="auto"/>
          <w:sz w:val="20"/>
          <w:szCs w:val="20"/>
        </w:rPr>
      </w:pPr>
    </w:p>
    <w:p>
      <w:pPr>
        <w:spacing w:after="0" w:line="20" w:lineRule="exact"/>
        <w:rPr>
          <w:color w:val="auto"/>
          <w:sz w:val="20"/>
          <w:szCs w:val="20"/>
        </w:rPr>
      </w:pPr>
    </w:p>
    <w:p>
      <w:pPr>
        <w:spacing w:after="0" w:line="20" w:lineRule="exact"/>
        <w:rPr>
          <w:color w:val="auto"/>
          <w:sz w:val="20"/>
          <w:szCs w:val="20"/>
        </w:rPr>
      </w:pPr>
    </w:p>
    <w:p>
      <w:pPr>
        <w:spacing w:after="0" w:line="20" w:lineRule="exact"/>
        <w:rPr>
          <w:color w:val="auto"/>
          <w:sz w:val="20"/>
          <w:szCs w:val="20"/>
        </w:rPr>
      </w:pPr>
    </w:p>
    <w:p>
      <w:pPr>
        <w:spacing w:after="0" w:line="20" w:lineRule="exact"/>
        <w:rPr>
          <w:color w:val="auto"/>
          <w:sz w:val="20"/>
          <w:szCs w:val="20"/>
        </w:rPr>
      </w:pPr>
    </w:p>
    <w:p>
      <w:pPr>
        <w:spacing w:after="0" w:line="20" w:lineRule="exact"/>
        <w:rPr>
          <w:color w:val="auto"/>
          <w:sz w:val="20"/>
          <w:szCs w:val="20"/>
        </w:rPr>
      </w:pPr>
    </w:p>
    <w:p>
      <w:pPr>
        <w:spacing w:after="0" w:line="20" w:lineRule="exact"/>
        <w:rPr>
          <w:color w:val="auto"/>
          <w:sz w:val="20"/>
          <w:szCs w:val="20"/>
        </w:rPr>
      </w:pPr>
    </w:p>
    <w:p>
      <w:pPr>
        <w:spacing w:after="0" w:line="20" w:lineRule="exact"/>
        <w:rPr>
          <w:color w:val="auto"/>
          <w:sz w:val="20"/>
          <w:szCs w:val="20"/>
        </w:rPr>
      </w:pPr>
    </w:p>
    <w:p>
      <w:pPr>
        <w:spacing w:after="0" w:line="20" w:lineRule="exact"/>
        <w:rPr>
          <w:color w:val="auto"/>
          <w:sz w:val="20"/>
          <w:szCs w:val="20"/>
        </w:rPr>
      </w:pPr>
    </w:p>
    <w:p>
      <w:pPr>
        <w:spacing w:after="0" w:line="20" w:lineRule="exact"/>
        <w:rPr>
          <w:color w:val="auto"/>
          <w:sz w:val="20"/>
          <w:szCs w:val="20"/>
        </w:rPr>
      </w:pPr>
    </w:p>
    <w:p>
      <w:pPr>
        <w:spacing w:after="0" w:line="20" w:lineRule="exact"/>
        <w:rPr>
          <w:color w:val="auto"/>
          <w:sz w:val="20"/>
          <w:szCs w:val="20"/>
        </w:rPr>
      </w:pPr>
    </w:p>
    <w:p>
      <w:pPr>
        <w:spacing w:after="0" w:line="20" w:lineRule="exact"/>
        <w:rPr>
          <w:color w:val="auto"/>
          <w:sz w:val="20"/>
          <w:szCs w:val="20"/>
        </w:rPr>
      </w:pPr>
    </w:p>
    <w:p>
      <w:pPr>
        <w:spacing w:after="0" w:line="20" w:lineRule="exact"/>
        <w:rPr>
          <w:color w:val="auto"/>
          <w:sz w:val="20"/>
          <w:szCs w:val="20"/>
        </w:rPr>
      </w:pPr>
    </w:p>
    <w:p>
      <w:pPr>
        <w:spacing w:after="0" w:line="20" w:lineRule="exact"/>
        <w:rPr>
          <w:color w:val="auto"/>
          <w:sz w:val="20"/>
          <w:szCs w:val="20"/>
        </w:rPr>
      </w:pPr>
    </w:p>
    <w:p>
      <w:pPr>
        <w:spacing w:after="0" w:line="20" w:lineRule="exact"/>
        <w:rPr>
          <w:color w:val="auto"/>
          <w:sz w:val="20"/>
          <w:szCs w:val="20"/>
        </w:rPr>
      </w:pPr>
    </w:p>
    <w:p>
      <w:pPr>
        <w:spacing w:after="0" w:line="20" w:lineRule="exact"/>
        <w:rPr>
          <w:color w:val="auto"/>
          <w:sz w:val="20"/>
          <w:szCs w:val="20"/>
        </w:rPr>
      </w:pPr>
    </w:p>
    <w:p>
      <w:pPr>
        <w:spacing w:after="0" w:line="20" w:lineRule="exact"/>
        <w:rPr>
          <w:color w:val="auto"/>
          <w:sz w:val="20"/>
          <w:szCs w:val="20"/>
        </w:rPr>
      </w:pPr>
    </w:p>
    <w:p>
      <w:pPr>
        <w:spacing w:after="0" w:line="20" w:lineRule="exact"/>
        <w:rPr>
          <w:color w:val="auto"/>
          <w:sz w:val="20"/>
          <w:szCs w:val="20"/>
        </w:rPr>
      </w:pPr>
    </w:p>
    <w:p>
      <w:pPr>
        <w:spacing w:after="0" w:line="20" w:lineRule="exact"/>
        <w:rPr>
          <w:color w:val="auto"/>
          <w:sz w:val="20"/>
          <w:szCs w:val="20"/>
        </w:rPr>
      </w:pPr>
    </w:p>
    <w:p>
      <w:pPr>
        <w:spacing w:after="0" w:line="240" w:lineRule="auto"/>
        <w:ind w:left="0" w:right="0"/>
        <w:rPr>
          <w:rFonts w:hint="eastAsia" w:ascii="宋体" w:hAnsi="宋体" w:eastAsia="宋体" w:cs="宋体"/>
          <w:b w:val="0"/>
          <w:i w:val="0"/>
          <w:caps w:val="0"/>
          <w:color w:val="333333"/>
          <w:spacing w:val="0"/>
          <w:sz w:val="21"/>
          <w:szCs w:val="21"/>
          <w:shd w:val="clear" w:fill="FFFFFF"/>
          <w:lang w:eastAsia="zh-CN"/>
        </w:rPr>
      </w:pPr>
      <w:r>
        <w:rPr>
          <w:rFonts w:hint="eastAsia" w:ascii="宋体" w:hAnsi="宋体" w:eastAsia="宋体" w:cs="宋体"/>
          <w:b w:val="0"/>
          <w:i w:val="0"/>
          <w:caps w:val="0"/>
          <w:color w:val="333333"/>
          <w:spacing w:val="0"/>
          <w:sz w:val="21"/>
          <w:szCs w:val="21"/>
          <w:shd w:val="clear" w:fill="FFFFFF"/>
          <w:lang w:eastAsia="zh-CN"/>
        </w:rPr>
        <w:t>完整版《中级会计实务》真题及答案已经上传至中公考后在线估分系统，</w:t>
      </w:r>
    </w:p>
    <w:p>
      <w:pPr>
        <w:spacing w:after="0" w:line="240" w:lineRule="auto"/>
        <w:ind w:left="0" w:right="0"/>
        <w:rPr>
          <w:rFonts w:ascii="宋体" w:hAnsi="宋体" w:eastAsia="宋体" w:cs="宋体"/>
          <w:b/>
          <w:bCs/>
          <w:color w:val="auto"/>
          <w:sz w:val="21"/>
          <w:szCs w:val="21"/>
        </w:rPr>
      </w:pPr>
      <w:r>
        <w:rPr>
          <w:rFonts w:hint="eastAsia" w:ascii="宋体" w:hAnsi="宋体" w:eastAsia="宋体" w:cs="宋体"/>
          <w:b w:val="0"/>
          <w:i w:val="0"/>
          <w:caps w:val="0"/>
          <w:color w:val="333333"/>
          <w:spacing w:val="0"/>
          <w:sz w:val="21"/>
          <w:szCs w:val="21"/>
          <w:shd w:val="clear" w:fill="FFFFFF"/>
          <w:lang w:eastAsia="zh-CN"/>
        </w:rPr>
        <w:t>查看</w:t>
      </w:r>
      <w:r>
        <w:rPr>
          <w:rFonts w:ascii="宋体" w:hAnsi="宋体" w:eastAsia="宋体" w:cs="宋体"/>
          <w:b w:val="0"/>
          <w:i w:val="0"/>
          <w:caps w:val="0"/>
          <w:color w:val="333333"/>
          <w:spacing w:val="0"/>
          <w:sz w:val="21"/>
          <w:szCs w:val="21"/>
          <w:shd w:val="clear" w:fill="FFFFFF"/>
        </w:rPr>
        <w:t>请进</w:t>
      </w:r>
      <w:r>
        <w:rPr>
          <w:rFonts w:hint="eastAsia" w:ascii="宋体" w:hAnsi="宋体" w:eastAsia="宋体" w:cs="宋体"/>
          <w:b w:val="0"/>
          <w:i w:val="0"/>
          <w:caps w:val="0"/>
          <w:color w:val="333333"/>
          <w:spacing w:val="0"/>
          <w:sz w:val="21"/>
          <w:szCs w:val="21"/>
          <w:shd w:val="clear" w:fill="FFFFFF"/>
          <w:lang w:eastAsia="zh-CN"/>
        </w:rPr>
        <w:t>入</w:t>
      </w:r>
      <w:r>
        <w:rPr>
          <w:rFonts w:ascii="宋体" w:hAnsi="宋体" w:eastAsia="宋体" w:cs="宋体"/>
          <w:b w:val="0"/>
          <w:i w:val="0"/>
          <w:caps w:val="0"/>
          <w:color w:val="333333"/>
          <w:spacing w:val="0"/>
          <w:sz w:val="21"/>
          <w:szCs w:val="21"/>
          <w:u w:val="none"/>
          <w:shd w:val="clear" w:fill="FFFFFF"/>
        </w:rPr>
        <w:fldChar w:fldCharType="begin"/>
      </w:r>
      <w:r>
        <w:instrText xml:space="preserve"> HYPERLINK "http://tiku.offcn.com/zjzc" </w:instrText>
      </w:r>
      <w:r>
        <w:rPr>
          <w:rFonts w:ascii="宋体" w:hAnsi="宋体" w:eastAsia="宋体" w:cs="宋体"/>
          <w:b w:val="0"/>
          <w:i w:val="0"/>
          <w:caps w:val="0"/>
          <w:color w:val="333333"/>
          <w:spacing w:val="0"/>
          <w:sz w:val="21"/>
          <w:szCs w:val="21"/>
          <w:u w:val="none"/>
          <w:shd w:val="clear" w:fill="FFFFFF"/>
        </w:rPr>
        <w:fldChar w:fldCharType="separate"/>
      </w:r>
      <w:r>
        <w:rPr>
          <w:rStyle w:val="5"/>
          <w:rFonts w:ascii="宋体" w:hAnsi="宋体" w:eastAsia="宋体" w:cs="宋体"/>
          <w:b w:val="0"/>
          <w:i w:val="0"/>
          <w:caps w:val="0"/>
          <w:color w:val="FF0000"/>
          <w:spacing w:val="0"/>
          <w:sz w:val="21"/>
          <w:szCs w:val="21"/>
          <w:u w:val="none"/>
          <w:shd w:val="clear" w:fill="FFFFFF"/>
        </w:rPr>
        <w:t>2017年中级会计考后在线估分系统》</w:t>
      </w:r>
      <w:r>
        <w:rPr>
          <w:rFonts w:ascii="宋体" w:hAnsi="宋体" w:eastAsia="宋体" w:cs="宋体"/>
          <w:b w:val="0"/>
          <w:i w:val="0"/>
          <w:caps w:val="0"/>
          <w:color w:val="333333"/>
          <w:spacing w:val="0"/>
          <w:sz w:val="21"/>
          <w:szCs w:val="21"/>
          <w:u w:val="none"/>
          <w:shd w:val="clear" w:fill="FFFFFF"/>
        </w:rPr>
        <w:fldChar w:fldCharType="end"/>
      </w:r>
      <w:r>
        <w:rPr>
          <w:rFonts w:hint="eastAsia" w:ascii="宋体" w:hAnsi="宋体" w:eastAsia="宋体" w:cs="宋体"/>
          <w:b w:val="0"/>
          <w:i w:val="0"/>
          <w:caps w:val="0"/>
          <w:color w:val="333333"/>
          <w:spacing w:val="0"/>
          <w:sz w:val="21"/>
          <w:szCs w:val="21"/>
          <w:u w:val="none"/>
          <w:shd w:val="clear" w:fill="FFFFFF"/>
          <w:lang w:val="en-US" w:eastAsia="zh-CN"/>
        </w:rPr>
        <w:t xml:space="preserve"> </w:t>
      </w:r>
      <w:r>
        <w:rPr>
          <w:rFonts w:hint="eastAsia" w:ascii="宋体" w:hAnsi="宋体" w:eastAsia="宋体" w:cs="宋体"/>
          <w:b w:val="0"/>
          <w:i w:val="0"/>
          <w:caps w:val="0"/>
          <w:color w:val="333333"/>
          <w:spacing w:val="0"/>
          <w:sz w:val="21"/>
          <w:szCs w:val="21"/>
          <w:u w:val="none"/>
          <w:shd w:val="clear" w:fill="FFFFFF"/>
          <w:lang w:eastAsia="zh-CN"/>
        </w:rPr>
        <w:t>链接为：</w:t>
      </w:r>
      <w:r>
        <w:rPr>
          <w:rFonts w:hint="eastAsia" w:ascii="宋体" w:hAnsi="宋体" w:eastAsia="宋体" w:cs="宋体"/>
          <w:b w:val="0"/>
          <w:i w:val="0"/>
          <w:caps w:val="0"/>
          <w:color w:val="333333"/>
          <w:spacing w:val="0"/>
          <w:sz w:val="21"/>
          <w:szCs w:val="21"/>
          <w:u w:val="none"/>
          <w:shd w:val="clear" w:fill="FFFFFF"/>
        </w:rPr>
        <w:fldChar w:fldCharType="begin"/>
      </w:r>
      <w:r>
        <w:rPr>
          <w:rFonts w:hint="eastAsia" w:ascii="宋体" w:hAnsi="宋体" w:eastAsia="宋体" w:cs="宋体"/>
          <w:b w:val="0"/>
          <w:i w:val="0"/>
          <w:caps w:val="0"/>
          <w:color w:val="333333"/>
          <w:spacing w:val="0"/>
          <w:sz w:val="21"/>
          <w:szCs w:val="21"/>
          <w:u w:val="none"/>
          <w:shd w:val="clear" w:fill="FFFFFF"/>
        </w:rPr>
        <w:instrText xml:space="preserve"> HYPERLINK "http://tiku.offcn.com/zjzc" </w:instrText>
      </w:r>
      <w:r>
        <w:rPr>
          <w:rFonts w:hint="eastAsia" w:ascii="宋体" w:hAnsi="宋体" w:eastAsia="宋体" w:cs="宋体"/>
          <w:b w:val="0"/>
          <w:i w:val="0"/>
          <w:caps w:val="0"/>
          <w:color w:val="333333"/>
          <w:spacing w:val="0"/>
          <w:sz w:val="21"/>
          <w:szCs w:val="21"/>
          <w:u w:val="none"/>
          <w:shd w:val="clear" w:fill="FFFFFF"/>
        </w:rPr>
        <w:fldChar w:fldCharType="separate"/>
      </w:r>
      <w:r>
        <w:rPr>
          <w:rStyle w:val="5"/>
          <w:rFonts w:hint="eastAsia" w:ascii="宋体" w:hAnsi="宋体" w:eastAsia="宋体" w:cs="宋体"/>
          <w:b w:val="0"/>
          <w:i w:val="0"/>
          <w:caps w:val="0"/>
          <w:spacing w:val="0"/>
          <w:sz w:val="21"/>
          <w:szCs w:val="21"/>
          <w:shd w:val="clear" w:fill="FFFFFF"/>
        </w:rPr>
        <w:t>http://tiku.offcn.com/zjzc</w:t>
      </w:r>
      <w:r>
        <w:rPr>
          <w:rFonts w:hint="eastAsia" w:ascii="宋体" w:hAnsi="宋体" w:eastAsia="宋体" w:cs="宋体"/>
          <w:b w:val="0"/>
          <w:i w:val="0"/>
          <w:caps w:val="0"/>
          <w:color w:val="333333"/>
          <w:spacing w:val="0"/>
          <w:sz w:val="21"/>
          <w:szCs w:val="21"/>
          <w:u w:val="none"/>
          <w:shd w:val="clear" w:fill="FFFFFF"/>
        </w:rPr>
        <w:fldChar w:fldCharType="end"/>
      </w:r>
      <w:r>
        <w:rPr>
          <w:rFonts w:hint="eastAsia" w:ascii="宋体" w:hAnsi="宋体" w:eastAsia="宋体" w:cs="宋体"/>
          <w:b w:val="0"/>
          <w:i w:val="0"/>
          <w:caps w:val="0"/>
          <w:color w:val="333333"/>
          <w:spacing w:val="0"/>
          <w:sz w:val="21"/>
          <w:szCs w:val="21"/>
          <w:u w:val="none"/>
          <w:shd w:val="clear" w:fill="FFFFFF"/>
          <w:lang w:val="en-US" w:eastAsia="zh-CN"/>
        </w:rPr>
        <w:t xml:space="preserve"> </w:t>
      </w:r>
    </w:p>
    <w:p>
      <w:pPr>
        <w:spacing w:after="0" w:line="240" w:lineRule="auto"/>
        <w:ind w:right="0"/>
        <w:rPr>
          <w:rFonts w:hint="eastAsia" w:ascii="宋体" w:hAnsi="宋体" w:eastAsia="宋体" w:cs="宋体"/>
          <w:b w:val="0"/>
          <w:i w:val="0"/>
          <w:caps w:val="0"/>
          <w:color w:val="333333"/>
          <w:spacing w:val="0"/>
          <w:sz w:val="21"/>
          <w:szCs w:val="21"/>
          <w:u w:val="none"/>
          <w:shd w:val="clear" w:fill="FFFFFF"/>
          <w:lang w:val="en-US" w:eastAsia="zh-CN"/>
        </w:rPr>
      </w:pPr>
      <w:r>
        <w:rPr>
          <w:rFonts w:hint="eastAsia" w:cs="宋体"/>
          <w:b w:val="0"/>
          <w:i w:val="0"/>
          <w:caps w:val="0"/>
          <w:color w:val="333333"/>
          <w:spacing w:val="0"/>
          <w:sz w:val="21"/>
          <w:szCs w:val="21"/>
          <w:u w:val="none"/>
          <w:shd w:val="clear" w:fill="FFFFFF"/>
          <w:lang w:val="en-US" w:eastAsia="zh-CN"/>
        </w:rPr>
        <w:t>选择真题估分→开始练习</w:t>
      </w:r>
    </w:p>
    <w:p>
      <w:pPr>
        <w:spacing w:after="0" w:line="20" w:lineRule="exact"/>
        <w:rPr>
          <w:color w:val="auto"/>
          <w:sz w:val="20"/>
          <w:szCs w:val="20"/>
        </w:rPr>
      </w:pPr>
      <w:bookmarkStart w:id="11" w:name="_GoBack"/>
      <w:bookmarkEnd w:id="11"/>
    </w:p>
    <w:sectPr>
      <w:pgSz w:w="11900" w:h="16838"/>
      <w:pgMar w:top="1440" w:right="1440" w:bottom="1440" w:left="1440" w:header="0" w:footer="0" w:gutter="0"/>
      <w:cols w:equalWidth="0" w:num="1">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86"/>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4908550" cy="9817100"/>
          <wp:effectExtent l="0" t="0" r="0" b="0"/>
          <wp:wrapNone/>
          <wp:docPr id="2" name="WordPictureWatermark29317" descr="会计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9317" descr="会计水印"/>
                  <pic:cNvPicPr>
                    <a:picLocks noChangeAspect="1"/>
                  </pic:cNvPicPr>
                </pic:nvPicPr>
                <pic:blipFill>
                  <a:blip r:embed="rId1"/>
                  <a:stretch>
                    <a:fillRect/>
                  </a:stretch>
                </pic:blipFill>
                <pic:spPr>
                  <a:xfrm>
                    <a:off x="0" y="0"/>
                    <a:ext cx="4908550" cy="981710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5F90"/>
    <w:multiLevelType w:val="singleLevel"/>
    <w:tmpl w:val="00005F90"/>
    <w:lvl w:ilvl="0" w:tentative="0">
      <w:start w:val="2"/>
      <w:numFmt w:val="decimal"/>
      <w:lvlText w:val="%1."/>
      <w:lvlJc w:val="left"/>
    </w:lvl>
  </w:abstractNum>
  <w:abstractNum w:abstractNumId="1">
    <w:nsid w:val="00006952"/>
    <w:multiLevelType w:val="singleLevel"/>
    <w:tmpl w:val="00006952"/>
    <w:lvl w:ilvl="0" w:tentative="0">
      <w:start w:val="2"/>
      <w:numFmt w:val="decimal"/>
      <w:lvlText w:val="%1."/>
      <w:lvlJc w:val="left"/>
    </w:lvl>
  </w:abstractNum>
  <w:abstractNum w:abstractNumId="2">
    <w:nsid w:val="59B63AF5"/>
    <w:multiLevelType w:val="singleLevel"/>
    <w:tmpl w:val="59B63AF5"/>
    <w:lvl w:ilvl="0" w:tentative="0">
      <w:start w:val="7"/>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hdrShapeDefaults>
    <o:shapelayout v:ext="edit">
      <o:idmap v:ext="edit" data="2"/>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A7342"/>
    <w:rsid w:val="372E451C"/>
    <w:rsid w:val="3D2F4C14"/>
    <w:rsid w:val="4F3F5607"/>
    <w:rsid w:val="537D237E"/>
    <w:rsid w:val="69C83DA6"/>
    <w:rsid w:val="7C536D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unhideWhenUsed/>
    <w:qFormat/>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ScaleCrop>false</ScaleCrop>
  <LinksUpToDate>false</LinksUpToDate>
  <CharactersWithSpaces>3</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2017-09-11T09:43:00Z</dcterms:created>
  <dc:creator>Windows User</dc:creator>
  <cp:lastModifiedBy>ibm</cp:lastModifiedBy>
  <dcterms:modified xsi:type="dcterms:W3CDTF">2017-09-11T07:26:35Z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