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4"/>
        </w:tabs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资格复审材料提交清单</w:t>
      </w:r>
    </w:p>
    <w:p>
      <w:pPr>
        <w:widowControl/>
        <w:shd w:val="clear" w:color="auto" w:fill="FFFFFF"/>
        <w:ind w:firstLine="622"/>
        <w:jc w:val="left"/>
        <w:rPr>
          <w:rFonts w:ascii="宋体" w:hAnsi="宋体" w:cs="宋体"/>
          <w:color w:val="001127"/>
          <w:kern w:val="0"/>
          <w:sz w:val="14"/>
          <w:szCs w:val="14"/>
        </w:rPr>
      </w:pPr>
      <w:r>
        <w:rPr>
          <w:rFonts w:ascii="宋体" w:hAnsi="宋体" w:cs="宋体"/>
          <w:color w:val="001127"/>
          <w:kern w:val="0"/>
          <w:sz w:val="14"/>
          <w:szCs w:val="14"/>
        </w:rPr>
        <w:t> 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成绩合格考生在考试所在考区进行资格复审时，须提供如下有关材料：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一、经用人单位初审合格且签章的《</w:t>
      </w:r>
      <w:r>
        <w:rPr>
          <w:rFonts w:hint="eastAsia" w:ascii="仿宋" w:hAnsi="仿宋" w:eastAsia="仿宋_GB2312"/>
          <w:sz w:val="32"/>
          <w:szCs w:val="32"/>
          <w:u w:val="single"/>
        </w:rPr>
        <w:t>    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年度会计专业技术资格考试登记表》（附件2，考生自行下载，用A4纸双面打印并填写，经单位审查盖章）1份。</w:t>
      </w:r>
      <w:r>
        <w:rPr>
          <w:rFonts w:hint="eastAsia" w:ascii="仿宋" w:hAnsi="仿宋" w:eastAsia="仿宋_GB2312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二、有效居民身份证复印件1份、《会计从业资格证书》原件和复印件各1份。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三、学历审查材料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（1）对教育部门学历，复核以下初审查验结果： 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_GB2312"/>
          <w:sz w:val="32"/>
          <w:szCs w:val="32"/>
        </w:rPr>
        <w:t> </w:t>
      </w:r>
      <w:r>
        <w:rPr>
          <w:rFonts w:hint="eastAsia" w:ascii="仿宋_GB2312" w:hAnsi="仿宋" w:eastAsia="仿宋_GB2312"/>
          <w:sz w:val="32"/>
          <w:szCs w:val="32"/>
        </w:rPr>
        <w:t>①国家学信网学历证书电子注册备案表查验页面、或省教育厅中等职业学校毕业证书查询系统查验页面、或湖南省毕业生就业网(</w:t>
      </w:r>
      <w:r>
        <w:rPr>
          <w:rFonts w:hint="eastAsia" w:ascii="仿宋_GB2312" w:hAnsi="仿宋" w:eastAsia="仿宋_GB2312"/>
          <w:sz w:val="32"/>
          <w:szCs w:val="32"/>
        </w:rPr>
        <w:fldChar w:fldCharType="begin"/>
      </w:r>
      <w:r>
        <w:rPr>
          <w:rFonts w:hint="eastAsia" w:ascii="仿宋_GB2312" w:hAnsi="仿宋" w:eastAsia="仿宋_GB2312"/>
          <w:sz w:val="32"/>
          <w:szCs w:val="32"/>
        </w:rPr>
        <w:instrText xml:space="preserve"> HYPERLINK "http://www.hunbys.com/" </w:instrText>
      </w:r>
      <w:r>
        <w:rPr>
          <w:rFonts w:hint="eastAsia" w:ascii="仿宋_GB2312" w:hAnsi="仿宋" w:eastAsia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/>
          <w:sz w:val="32"/>
          <w:szCs w:val="32"/>
        </w:rPr>
        <w:t>http://www.hunbys.com</w:t>
      </w:r>
      <w:r>
        <w:rPr>
          <w:rFonts w:hint="eastAsia" w:ascii="仿宋_GB2312" w:hAnsi="仿宋" w:eastAsia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sz w:val="32"/>
          <w:szCs w:val="32"/>
        </w:rPr>
        <w:t xml:space="preserve">)学历认证查验页面、或省教育科学研究院学历学位认证中心学历认证查验页面； 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_GB2312"/>
          <w:sz w:val="32"/>
          <w:szCs w:val="32"/>
        </w:rPr>
        <w:t> </w:t>
      </w:r>
      <w:r>
        <w:rPr>
          <w:rFonts w:hint="eastAsia" w:ascii="仿宋_GB2312" w:hAnsi="仿宋" w:eastAsia="仿宋_GB2312"/>
          <w:sz w:val="32"/>
          <w:szCs w:val="32"/>
        </w:rPr>
        <w:t xml:space="preserve">②在海外取得的学历学位，提供国家教育部留学服务中心学历学位认证查验证明材料；  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（2）对技工院校毕业学历，复核以下初审查验结果： 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_GB2312"/>
          <w:sz w:val="32"/>
          <w:szCs w:val="32"/>
        </w:rPr>
        <w:t> </w:t>
      </w:r>
      <w:r>
        <w:rPr>
          <w:rFonts w:hint="eastAsia" w:ascii="仿宋_GB2312" w:hAnsi="仿宋" w:eastAsia="仿宋_GB2312"/>
          <w:sz w:val="32"/>
          <w:szCs w:val="32"/>
        </w:rPr>
        <w:t>①2005年至2013年技工院校毕业的，提供湖南人力资源社会保障公共服务网技工院校毕业证书查询系统(</w:t>
      </w:r>
      <w:r>
        <w:rPr>
          <w:rFonts w:hint="eastAsia" w:ascii="仿宋_GB2312" w:hAnsi="仿宋" w:eastAsia="仿宋_GB2312"/>
          <w:sz w:val="32"/>
          <w:szCs w:val="32"/>
        </w:rPr>
        <w:fldChar w:fldCharType="begin"/>
      </w:r>
      <w:r>
        <w:rPr>
          <w:rFonts w:hint="eastAsia" w:ascii="仿宋_GB2312" w:hAnsi="仿宋" w:eastAsia="仿宋_GB2312"/>
          <w:sz w:val="32"/>
          <w:szCs w:val="32"/>
        </w:rPr>
        <w:instrText xml:space="preserve"> HYPERLINK "http://www.hn12333.com:81/comm_front/query/technicalSchoolDiplomaQuery.jsp" </w:instrText>
      </w:r>
      <w:r>
        <w:rPr>
          <w:rFonts w:hint="eastAsia" w:ascii="仿宋_GB2312" w:hAnsi="仿宋" w:eastAsia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/>
          <w:sz w:val="32"/>
          <w:szCs w:val="32"/>
        </w:rPr>
        <w:t>http://www.hn12333.com:81/comm_front/query/technicalSchoolDiplomaQuery.jsp</w:t>
      </w:r>
      <w:r>
        <w:rPr>
          <w:rFonts w:hint="eastAsia" w:ascii="仿宋_GB2312" w:hAnsi="仿宋" w:eastAsia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sz w:val="32"/>
          <w:szCs w:val="32"/>
        </w:rPr>
        <w:t xml:space="preserve">)的查验结果页面； 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_GB2312"/>
          <w:sz w:val="32"/>
          <w:szCs w:val="32"/>
        </w:rPr>
        <w:t> </w:t>
      </w:r>
      <w:r>
        <w:rPr>
          <w:rFonts w:hint="eastAsia" w:ascii="仿宋_GB2312" w:hAnsi="仿宋" w:eastAsia="仿宋_GB2312"/>
          <w:sz w:val="32"/>
          <w:szCs w:val="32"/>
        </w:rPr>
        <w:t>②2015年以后技工院校毕业的，提供人力资源社会保障部全国毕业证书查询系统（http://</w:t>
      </w:r>
      <w:r>
        <w:rPr>
          <w:rFonts w:hint="eastAsia" w:ascii="仿宋_GB2312" w:hAnsi="仿宋" w:eastAsia="仿宋_GB2312"/>
          <w:sz w:val="32"/>
          <w:szCs w:val="32"/>
        </w:rPr>
        <w:fldChar w:fldCharType="begin"/>
      </w:r>
      <w:r>
        <w:rPr>
          <w:rFonts w:hint="eastAsia" w:ascii="仿宋_GB2312" w:hAnsi="仿宋" w:eastAsia="仿宋_GB2312"/>
          <w:sz w:val="32"/>
          <w:szCs w:val="32"/>
        </w:rPr>
        <w:instrText xml:space="preserve"> HYPERLINK "http://www.jxzs.mohrss.gov.cn/" </w:instrText>
      </w:r>
      <w:r>
        <w:rPr>
          <w:rFonts w:hint="eastAsia" w:ascii="仿宋_GB2312" w:hAnsi="仿宋" w:eastAsia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/>
          <w:sz w:val="32"/>
          <w:szCs w:val="32"/>
        </w:rPr>
        <w:t>www.jxzs.mohrss.gov.cn/</w:t>
      </w:r>
      <w:r>
        <w:rPr>
          <w:rFonts w:hint="eastAsia" w:ascii="仿宋_GB2312" w:hAnsi="仿宋" w:eastAsia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sz w:val="32"/>
          <w:szCs w:val="32"/>
        </w:rPr>
        <w:t xml:space="preserve">）查验结果页面； 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_GB2312"/>
          <w:sz w:val="32"/>
          <w:szCs w:val="32"/>
        </w:rPr>
        <w:t> </w:t>
      </w:r>
      <w:r>
        <w:rPr>
          <w:rFonts w:hint="eastAsia" w:ascii="仿宋_GB2312" w:hAnsi="仿宋" w:eastAsia="仿宋_GB2312"/>
          <w:sz w:val="32"/>
          <w:szCs w:val="32"/>
        </w:rPr>
        <w:t xml:space="preserve">③其他年度毕业的，提供省人力资源社会保障厅职业能力建设处学籍认证查验结果。 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016EF"/>
    <w:rsid w:val="78D016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2017-06-30T07:04:00Z</dcterms:created>
  <dc:creator>Administrator</dc:creator>
  <cp:lastModifiedBy>Administrator</cp:lastModifiedBy>
  <dcterms:modified xsi:type="dcterms:W3CDTF">2017-06-30T07:05:36Z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